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6E37F" w14:textId="77777777" w:rsidR="00DE187D" w:rsidRPr="007D538E" w:rsidRDefault="00DE187D" w:rsidP="00DE187D">
      <w:pPr>
        <w:spacing w:line="240" w:lineRule="auto"/>
        <w:jc w:val="center"/>
        <w:rPr>
          <w:rFonts w:ascii="Times New Roman" w:hAnsi="Times New Roman" w:cs="Times New Roman"/>
        </w:rPr>
      </w:pPr>
      <w:r w:rsidRPr="007D538E">
        <w:rPr>
          <w:rFonts w:ascii="Times New Roman" w:hAnsi="Times New Roman" w:cs="Times New Roman"/>
        </w:rPr>
        <w:t>UPUTA ZA ISPUNJAVANJE EVIDENCIJA</w:t>
      </w:r>
    </w:p>
    <w:p w14:paraId="25F6E380" w14:textId="77777777" w:rsidR="007D538E" w:rsidRPr="007D538E" w:rsidRDefault="007D538E" w:rsidP="007D538E">
      <w:pPr>
        <w:spacing w:line="240" w:lineRule="auto"/>
        <w:jc w:val="both"/>
        <w:rPr>
          <w:rFonts w:ascii="Times New Roman" w:hAnsi="Times New Roman" w:cs="Times New Roman"/>
        </w:rPr>
      </w:pPr>
    </w:p>
    <w:p w14:paraId="25F6E384" w14:textId="77777777" w:rsidR="00DE187D" w:rsidRPr="00DE187D" w:rsidRDefault="00DE187D" w:rsidP="00DE187D">
      <w:pPr>
        <w:spacing w:line="240" w:lineRule="auto"/>
        <w:jc w:val="both"/>
        <w:rPr>
          <w:rFonts w:ascii="Times New Roman" w:hAnsi="Times New Roman" w:cs="Times New Roman"/>
          <w:sz w:val="10"/>
          <w:szCs w:val="10"/>
        </w:rPr>
      </w:pPr>
    </w:p>
    <w:p w14:paraId="25F6E385" w14:textId="77777777" w:rsidR="007D538E" w:rsidRPr="007D538E" w:rsidRDefault="007D538E" w:rsidP="007D538E">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Učinkovito i točno vođenje evidencije ključno je za primjenu postupaka koji se temelje na HACCP-u. Postupke koji se temelje na HACCP-u treba dokumentirati u planu HACCP-a te neprestano dopunjavati zapisima o nalazima. Dokumentacija i vođenje evidencija treba biti primjeren</w:t>
      </w:r>
      <w:r w:rsidR="00DE187D">
        <w:rPr>
          <w:rFonts w:ascii="Times New Roman" w:hAnsi="Times New Roman" w:cs="Times New Roman"/>
          <w:color w:val="000000"/>
        </w:rPr>
        <w:t>a</w:t>
      </w:r>
      <w:r w:rsidRPr="007D538E">
        <w:rPr>
          <w:rFonts w:ascii="Times New Roman" w:hAnsi="Times New Roman" w:cs="Times New Roman"/>
          <w:color w:val="000000"/>
        </w:rPr>
        <w:t xml:space="preserve"> vrsti i obujmu poslovanja te biti dovoljn</w:t>
      </w:r>
      <w:r w:rsidR="0022382D">
        <w:rPr>
          <w:rFonts w:ascii="Times New Roman" w:hAnsi="Times New Roman" w:cs="Times New Roman"/>
          <w:color w:val="000000"/>
        </w:rPr>
        <w:t>a</w:t>
      </w:r>
      <w:r w:rsidRPr="007D538E">
        <w:rPr>
          <w:rFonts w:ascii="Times New Roman" w:hAnsi="Times New Roman" w:cs="Times New Roman"/>
          <w:color w:val="000000"/>
        </w:rPr>
        <w:t xml:space="preserve"> da pomognu </w:t>
      </w:r>
      <w:r>
        <w:rPr>
          <w:rFonts w:ascii="Times New Roman" w:hAnsi="Times New Roman" w:cs="Times New Roman"/>
          <w:color w:val="000000"/>
        </w:rPr>
        <w:t>SPH</w:t>
      </w:r>
      <w:r w:rsidRPr="007D538E">
        <w:rPr>
          <w:rFonts w:ascii="Times New Roman" w:hAnsi="Times New Roman" w:cs="Times New Roman"/>
          <w:color w:val="000000"/>
        </w:rPr>
        <w:t xml:space="preserve"> da provjeri jesu li postupci koji se temelje na HACCP-u uspostavljeni te održavaju li se. Dokumente i evidencije treba čuvati dovoljno dugo nakon isteka roka valjanosti proizvoda za potrebe sljedivosti i radi redovitog preispitivanja postupaka koje provodi subjekt u poslovanju s hranom te kako bi se nadležnom tijelu omogućila revizija postupaka koji se temelje na HACCP-u. </w:t>
      </w:r>
    </w:p>
    <w:p w14:paraId="25F6E386" w14:textId="77777777" w:rsidR="00DE187D" w:rsidRPr="00DE187D" w:rsidRDefault="00DE187D" w:rsidP="00DE187D">
      <w:pPr>
        <w:spacing w:line="240" w:lineRule="auto"/>
        <w:jc w:val="both"/>
        <w:rPr>
          <w:rFonts w:ascii="Times New Roman" w:hAnsi="Times New Roman" w:cs="Times New Roman"/>
          <w:sz w:val="10"/>
          <w:szCs w:val="10"/>
        </w:rPr>
      </w:pPr>
    </w:p>
    <w:p w14:paraId="25F6E387" w14:textId="77777777" w:rsidR="007D538E" w:rsidRPr="007D538E" w:rsidRDefault="00DE187D" w:rsidP="007D538E">
      <w:pPr>
        <w:spacing w:line="240" w:lineRule="auto"/>
        <w:jc w:val="both"/>
        <w:rPr>
          <w:rFonts w:ascii="Times New Roman" w:hAnsi="Times New Roman" w:cs="Times New Roman"/>
        </w:rPr>
      </w:pPr>
      <w:r>
        <w:rPr>
          <w:rFonts w:ascii="Times New Roman" w:hAnsi="Times New Roman" w:cs="Times New Roman"/>
          <w:color w:val="000000"/>
        </w:rPr>
        <w:t>Za razumijevanje postupaka potrebno je definirati osnovne pojmove:</w:t>
      </w:r>
    </w:p>
    <w:p w14:paraId="25F6E388" w14:textId="77777777" w:rsidR="00DE187D" w:rsidRPr="00DE187D" w:rsidRDefault="00DE187D" w:rsidP="00DE187D">
      <w:pPr>
        <w:spacing w:line="240" w:lineRule="auto"/>
        <w:jc w:val="both"/>
        <w:rPr>
          <w:rFonts w:ascii="Times New Roman" w:hAnsi="Times New Roman" w:cs="Times New Roman"/>
          <w:sz w:val="10"/>
          <w:szCs w:val="10"/>
        </w:rPr>
      </w:pPr>
    </w:p>
    <w:p w14:paraId="25F6E389" w14:textId="77777777" w:rsidR="00DE187D" w:rsidRPr="007D538E" w:rsidRDefault="00DE187D" w:rsidP="00DE187D">
      <w:pPr>
        <w:pStyle w:val="t-9-8"/>
        <w:spacing w:before="0" w:beforeAutospacing="0" w:after="0" w:afterAutospacing="0"/>
        <w:ind w:left="567" w:hanging="567"/>
        <w:jc w:val="both"/>
        <w:rPr>
          <w:sz w:val="22"/>
          <w:szCs w:val="22"/>
        </w:rPr>
      </w:pPr>
      <w:r w:rsidRPr="007D538E">
        <w:rPr>
          <w:rStyle w:val="kurziv"/>
          <w:sz w:val="22"/>
          <w:szCs w:val="22"/>
        </w:rPr>
        <w:t>»</w:t>
      </w:r>
      <w:r>
        <w:rPr>
          <w:rStyle w:val="kurziv"/>
          <w:sz w:val="22"/>
          <w:szCs w:val="22"/>
        </w:rPr>
        <w:t>Radne upute i postupci</w:t>
      </w:r>
      <w:r w:rsidRPr="007D538E">
        <w:rPr>
          <w:rStyle w:val="kurziv"/>
          <w:sz w:val="22"/>
          <w:szCs w:val="22"/>
        </w:rPr>
        <w:t xml:space="preserve">« – </w:t>
      </w:r>
      <w:r w:rsidR="0022382D">
        <w:rPr>
          <w:sz w:val="22"/>
          <w:szCs w:val="22"/>
        </w:rPr>
        <w:t>su</w:t>
      </w:r>
      <w:r w:rsidRPr="007D538E">
        <w:rPr>
          <w:sz w:val="22"/>
          <w:szCs w:val="22"/>
        </w:rPr>
        <w:t xml:space="preserve"> </w:t>
      </w:r>
      <w:r w:rsidR="0022382D">
        <w:rPr>
          <w:sz w:val="22"/>
          <w:szCs w:val="22"/>
        </w:rPr>
        <w:t xml:space="preserve">pisane procedure </w:t>
      </w:r>
      <w:r w:rsidRPr="007D538E">
        <w:rPr>
          <w:sz w:val="22"/>
          <w:szCs w:val="22"/>
        </w:rPr>
        <w:t>praks</w:t>
      </w:r>
      <w:r w:rsidR="0022382D">
        <w:rPr>
          <w:sz w:val="22"/>
          <w:szCs w:val="22"/>
        </w:rPr>
        <w:t>e</w:t>
      </w:r>
      <w:r w:rsidRPr="007D538E">
        <w:rPr>
          <w:sz w:val="22"/>
          <w:szCs w:val="22"/>
        </w:rPr>
        <w:t xml:space="preserve"> čija je učinkovitost dokazana te se stoga preporučuje, a obuhvaća uvjete i aktivnosti uspostavljene za dosljednu proizvodnju hrane i koji odgovaraju njihovoj predviđenoj upotrebi, udovoljavaju propisanim zahtjevima i sigurni su za zdravlje i prehranu ljudi. </w:t>
      </w:r>
      <w:r>
        <w:rPr>
          <w:sz w:val="22"/>
          <w:szCs w:val="22"/>
        </w:rPr>
        <w:t>To</w:t>
      </w:r>
      <w:r w:rsidRPr="007D538E">
        <w:rPr>
          <w:sz w:val="22"/>
          <w:szCs w:val="22"/>
        </w:rPr>
        <w:t xml:space="preserve"> uključuje više međusobno povezanih komponenti koje se primjenjuju ovisno o vrsti i aktivnostima poslovanja s hranom, kao što su dobra higijenska praksa, dobra proizvođačka praksa, dobra poljoprivredna praksa, dobra distribucijska praksa i dobra trgovačka praksa;</w:t>
      </w:r>
    </w:p>
    <w:p w14:paraId="25F6E38A" w14:textId="77777777" w:rsidR="00DE187D" w:rsidRPr="00DE187D" w:rsidRDefault="00DE187D" w:rsidP="00DE187D">
      <w:pPr>
        <w:spacing w:line="240" w:lineRule="auto"/>
        <w:jc w:val="both"/>
        <w:rPr>
          <w:rFonts w:ascii="Times New Roman" w:hAnsi="Times New Roman" w:cs="Times New Roman"/>
          <w:sz w:val="10"/>
          <w:szCs w:val="10"/>
        </w:rPr>
      </w:pPr>
    </w:p>
    <w:p w14:paraId="25F6E38B"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»Preduvjetni programi«</w:t>
      </w:r>
      <w:r w:rsidRPr="007D538E">
        <w:rPr>
          <w:rFonts w:ascii="Times New Roman" w:hAnsi="Times New Roman" w:cs="Times New Roman"/>
        </w:rPr>
        <w:t xml:space="preserve"> – su strukturalni, higijenski i drugi zahtjevi koje </w:t>
      </w:r>
      <w:r w:rsidR="0022382D">
        <w:rPr>
          <w:rFonts w:ascii="Times New Roman" w:hAnsi="Times New Roman" w:cs="Times New Roman"/>
        </w:rPr>
        <w:t>SPH</w:t>
      </w:r>
      <w:r w:rsidRPr="007D538E">
        <w:rPr>
          <w:rFonts w:ascii="Times New Roman" w:hAnsi="Times New Roman" w:cs="Times New Roman"/>
        </w:rPr>
        <w:t xml:space="preserve"> mora ispuniti te aktivnosti koje mora provoditi, a koji su potrebni za održavanje higijene u cijelom lancu hrane;</w:t>
      </w:r>
    </w:p>
    <w:p w14:paraId="25F6E38C" w14:textId="77777777" w:rsidR="00DE187D" w:rsidRPr="00DE187D" w:rsidRDefault="00DE187D" w:rsidP="00DE187D">
      <w:pPr>
        <w:spacing w:line="240" w:lineRule="auto"/>
        <w:jc w:val="both"/>
        <w:rPr>
          <w:rFonts w:ascii="Times New Roman" w:hAnsi="Times New Roman" w:cs="Times New Roman"/>
          <w:sz w:val="10"/>
          <w:szCs w:val="10"/>
        </w:rPr>
      </w:pPr>
    </w:p>
    <w:p w14:paraId="25F6E38D" w14:textId="77777777" w:rsidR="00DE187D" w:rsidRPr="007D538E" w:rsidRDefault="00DE187D" w:rsidP="00DE187D">
      <w:pPr>
        <w:pStyle w:val="t-9-8"/>
        <w:spacing w:before="0" w:beforeAutospacing="0" w:after="0" w:afterAutospacing="0"/>
        <w:ind w:left="567" w:hanging="567"/>
        <w:jc w:val="both"/>
        <w:rPr>
          <w:sz w:val="22"/>
          <w:szCs w:val="22"/>
        </w:rPr>
      </w:pPr>
      <w:r w:rsidRPr="007D538E">
        <w:rPr>
          <w:rStyle w:val="kurziv"/>
          <w:sz w:val="22"/>
          <w:szCs w:val="22"/>
        </w:rPr>
        <w:t xml:space="preserve">»Dijagram tijeka« – </w:t>
      </w:r>
      <w:r w:rsidRPr="007D538E">
        <w:rPr>
          <w:sz w:val="22"/>
          <w:szCs w:val="22"/>
        </w:rPr>
        <w:t>je sustavni prikaz slijeda koraka ili postupaka primijenjenih u procesu pripreme, proizvodnje, prerade, pakiranja, skladištenja, prijevoza i distribucije hrane;</w:t>
      </w:r>
    </w:p>
    <w:p w14:paraId="25F6E38E" w14:textId="77777777" w:rsidR="00DE187D" w:rsidRPr="00DE187D" w:rsidRDefault="00DE187D" w:rsidP="00DE187D">
      <w:pPr>
        <w:spacing w:line="240" w:lineRule="auto"/>
        <w:jc w:val="both"/>
        <w:rPr>
          <w:rFonts w:ascii="Times New Roman" w:hAnsi="Times New Roman" w:cs="Times New Roman"/>
          <w:sz w:val="10"/>
          <w:szCs w:val="10"/>
        </w:rPr>
      </w:pPr>
    </w:p>
    <w:p w14:paraId="25F6E38F"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»Postupak temeljen na načelima HACCP sustava« – </w:t>
      </w:r>
      <w:r w:rsidRPr="007D538E">
        <w:rPr>
          <w:rFonts w:ascii="Times New Roman" w:hAnsi="Times New Roman" w:cs="Times New Roman"/>
        </w:rPr>
        <w:t>je proaktivan sustav upravljanja opasnostima. Cilj mu je držati biološke, kemijske i fizičke opasnosti pod kontrolom kako bi priprema, proizvodnja, prerada, pakiranje, skladištenje, prijevoz i distribucija hrane bila sigurna;</w:t>
      </w:r>
    </w:p>
    <w:p w14:paraId="25F6E390" w14:textId="77777777" w:rsidR="00DE187D" w:rsidRPr="00DE187D" w:rsidRDefault="00DE187D" w:rsidP="00DE187D">
      <w:pPr>
        <w:spacing w:line="240" w:lineRule="auto"/>
        <w:jc w:val="both"/>
        <w:rPr>
          <w:rFonts w:ascii="Times New Roman" w:hAnsi="Times New Roman" w:cs="Times New Roman"/>
          <w:sz w:val="10"/>
          <w:szCs w:val="10"/>
        </w:rPr>
      </w:pPr>
    </w:p>
    <w:p w14:paraId="25F6E391"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»Dokumentacija« – </w:t>
      </w:r>
      <w:r w:rsidRPr="007D538E">
        <w:rPr>
          <w:rFonts w:ascii="Times New Roman" w:hAnsi="Times New Roman" w:cs="Times New Roman"/>
        </w:rPr>
        <w:t xml:space="preserve">je sva dokumentacija koja se odnosi na sustav i postupke temeljene na načelima HACCP sustava, uključujući dokumentaciju o preduvjetnim programima i </w:t>
      </w:r>
      <w:r w:rsidR="0022382D">
        <w:rPr>
          <w:rFonts w:ascii="Times New Roman" w:hAnsi="Times New Roman" w:cs="Times New Roman"/>
        </w:rPr>
        <w:t>radnim uputama;</w:t>
      </w:r>
    </w:p>
    <w:p w14:paraId="25F6E392" w14:textId="77777777" w:rsidR="00DE187D" w:rsidRPr="00DE187D" w:rsidRDefault="00DE187D" w:rsidP="00DE187D">
      <w:pPr>
        <w:spacing w:line="240" w:lineRule="auto"/>
        <w:jc w:val="both"/>
        <w:rPr>
          <w:rFonts w:ascii="Times New Roman" w:hAnsi="Times New Roman" w:cs="Times New Roman"/>
          <w:sz w:val="10"/>
          <w:szCs w:val="10"/>
        </w:rPr>
      </w:pPr>
    </w:p>
    <w:p w14:paraId="25F6E393"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»Evidencije« – </w:t>
      </w:r>
      <w:r w:rsidRPr="007D538E">
        <w:rPr>
          <w:rFonts w:ascii="Times New Roman" w:hAnsi="Times New Roman" w:cs="Times New Roman"/>
        </w:rPr>
        <w:t>su svi zapisi o provedbi aktivnosti i mjera u okviru sustava i postupaka temeljenih na načelima HACCP sustava te zapisi o rezultatima tih aktivnosti i mjera, uključujući podatke o pr</w:t>
      </w:r>
      <w:r w:rsidR="0022382D">
        <w:rPr>
          <w:rFonts w:ascii="Times New Roman" w:hAnsi="Times New Roman" w:cs="Times New Roman"/>
        </w:rPr>
        <w:t>ovedenim mjerenjima i analizama.</w:t>
      </w:r>
    </w:p>
    <w:p w14:paraId="25F6E394" w14:textId="77777777" w:rsidR="00DE187D" w:rsidRPr="00DE187D" w:rsidRDefault="00DE187D" w:rsidP="00DE187D">
      <w:pPr>
        <w:spacing w:line="240" w:lineRule="auto"/>
        <w:jc w:val="both"/>
        <w:rPr>
          <w:rFonts w:ascii="Times New Roman" w:hAnsi="Times New Roman" w:cs="Times New Roman"/>
          <w:sz w:val="10"/>
          <w:szCs w:val="10"/>
        </w:rPr>
      </w:pPr>
    </w:p>
    <w:p w14:paraId="25F6E395" w14:textId="77777777" w:rsidR="007D538E" w:rsidRPr="007D538E" w:rsidRDefault="007D538E" w:rsidP="007D538E">
      <w:pPr>
        <w:pStyle w:val="Default"/>
        <w:jc w:val="both"/>
        <w:rPr>
          <w:rFonts w:ascii="Times New Roman" w:hAnsi="Times New Roman" w:cs="Times New Roman"/>
          <w:sz w:val="22"/>
          <w:szCs w:val="22"/>
        </w:rPr>
      </w:pPr>
      <w:r w:rsidRPr="007D538E">
        <w:rPr>
          <w:rFonts w:ascii="Times New Roman" w:hAnsi="Times New Roman" w:cs="Times New Roman"/>
          <w:sz w:val="22"/>
          <w:szCs w:val="22"/>
        </w:rPr>
        <w:t xml:space="preserve">U planu HACCP-a </w:t>
      </w:r>
      <w:r w:rsidR="00DE187D">
        <w:rPr>
          <w:rFonts w:ascii="Times New Roman" w:hAnsi="Times New Roman" w:cs="Times New Roman"/>
          <w:sz w:val="22"/>
          <w:szCs w:val="22"/>
        </w:rPr>
        <w:t>su</w:t>
      </w:r>
      <w:r w:rsidRPr="007D538E">
        <w:rPr>
          <w:rFonts w:ascii="Times New Roman" w:hAnsi="Times New Roman" w:cs="Times New Roman"/>
          <w:sz w:val="22"/>
          <w:szCs w:val="22"/>
        </w:rPr>
        <w:t xml:space="preserve"> opisa</w:t>
      </w:r>
      <w:r w:rsidR="00DE187D">
        <w:rPr>
          <w:rFonts w:ascii="Times New Roman" w:hAnsi="Times New Roman" w:cs="Times New Roman"/>
          <w:sz w:val="22"/>
          <w:szCs w:val="22"/>
        </w:rPr>
        <w:t>ne</w:t>
      </w:r>
      <w:r w:rsidRPr="007D538E">
        <w:rPr>
          <w:rFonts w:ascii="Times New Roman" w:hAnsi="Times New Roman" w:cs="Times New Roman"/>
          <w:sz w:val="22"/>
          <w:szCs w:val="22"/>
        </w:rPr>
        <w:t xml:space="preserve"> metode, učestalost zapažanja ili mjerenja te evidencije praćenja:</w:t>
      </w:r>
    </w:p>
    <w:p w14:paraId="25F6E396" w14:textId="77777777"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tko treba provoditi praćenje i provjeravanje,</w:t>
      </w:r>
    </w:p>
    <w:p w14:paraId="25F6E397" w14:textId="77777777"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kada se provodi praćenje i provjeravanje,</w:t>
      </w:r>
    </w:p>
    <w:p w14:paraId="25F6E398" w14:textId="77777777"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kako se provodi praćenje i provjeravanje</w:t>
      </w:r>
      <w:r w:rsidR="0022382D">
        <w:rPr>
          <w:rFonts w:ascii="Times New Roman" w:hAnsi="Times New Roman" w:cs="Times New Roman"/>
          <w:sz w:val="22"/>
          <w:szCs w:val="22"/>
        </w:rPr>
        <w:t>.</w:t>
      </w:r>
    </w:p>
    <w:p w14:paraId="25F6E399" w14:textId="77777777" w:rsidR="00DE187D" w:rsidRPr="0022382D" w:rsidRDefault="00DE187D" w:rsidP="0022382D">
      <w:pPr>
        <w:spacing w:line="240" w:lineRule="auto"/>
        <w:jc w:val="both"/>
        <w:rPr>
          <w:rFonts w:ascii="Times New Roman" w:hAnsi="Times New Roman" w:cs="Times New Roman"/>
          <w:sz w:val="10"/>
          <w:szCs w:val="10"/>
        </w:rPr>
      </w:pPr>
    </w:p>
    <w:p w14:paraId="25F6E39A" w14:textId="77777777" w:rsidR="00DE187D" w:rsidRPr="007D538E" w:rsidRDefault="00DE187D" w:rsidP="00DE187D">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Opće je pravilo da potreba za vođenjem evidencije u vezi s HACCP-om treba biti dobro uravnotežena te može biti ograničena na ono što je ključno za sigurnost hrane. Važno je imati na umu da je vođenje evidencije nužno, ali nije samo po sebi cilj.</w:t>
      </w:r>
    </w:p>
    <w:p w14:paraId="25F6E39B" w14:textId="77777777" w:rsidR="00DE187D" w:rsidRPr="00DE187D" w:rsidRDefault="00DE187D" w:rsidP="00DE187D">
      <w:pPr>
        <w:spacing w:line="240" w:lineRule="auto"/>
        <w:jc w:val="both"/>
        <w:rPr>
          <w:rFonts w:ascii="Times New Roman" w:hAnsi="Times New Roman" w:cs="Times New Roman"/>
          <w:sz w:val="10"/>
          <w:szCs w:val="10"/>
        </w:rPr>
      </w:pPr>
    </w:p>
    <w:p w14:paraId="25F6E39C" w14:textId="77777777" w:rsidR="00DE187D" w:rsidRDefault="00DE187D" w:rsidP="00DE187D">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Dnevne se evidencije vode tako da se kvačicom potvrdi da su provedene početne i završne provjere te potpisom potvrdi da su primijenjene sigurne metode. Ako se primjenjuje označivanje kvačicom, samo se problemi ili promjene u postupcima evidentiraju s pomoću detaljnijeg dodatnog teksta (tj. izvješćivanje o iznimkama)</w:t>
      </w:r>
    </w:p>
    <w:p w14:paraId="25F6E39D" w14:textId="77777777" w:rsidR="00DE187D" w:rsidRPr="007D538E" w:rsidRDefault="00DE187D" w:rsidP="00DE187D">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SPH može </w:t>
      </w:r>
      <w:r w:rsidRPr="007D538E">
        <w:rPr>
          <w:rFonts w:ascii="Times New Roman" w:hAnsi="Times New Roman" w:cs="Times New Roman"/>
          <w:color w:val="000000"/>
        </w:rPr>
        <w:t xml:space="preserve">jednostavno kvačicom označiti postupke koje poduzimaju ili u polju za tekst mogu navesti detaljnije informacije o tome kako ispunjavaju zahtjeve kontrolne točke. </w:t>
      </w:r>
    </w:p>
    <w:p w14:paraId="25F6E39E" w14:textId="77777777" w:rsidR="00DE187D" w:rsidRPr="007D538E" w:rsidRDefault="00DE187D" w:rsidP="00DE187D">
      <w:pPr>
        <w:spacing w:line="240" w:lineRule="auto"/>
        <w:jc w:val="both"/>
        <w:rPr>
          <w:rFonts w:ascii="Times New Roman" w:hAnsi="Times New Roman" w:cs="Times New Roman"/>
          <w:color w:val="000000"/>
        </w:rPr>
      </w:pPr>
      <w:r w:rsidRPr="007D538E">
        <w:rPr>
          <w:rFonts w:ascii="Times New Roman" w:hAnsi="Times New Roman" w:cs="Times New Roman"/>
          <w:color w:val="000000"/>
        </w:rPr>
        <w:t>U evidencije o nesukladnostima treba uključiti poduzetu korektivnu mjeru.</w:t>
      </w:r>
    </w:p>
    <w:p w14:paraId="25F6E39F" w14:textId="77777777" w:rsidR="00DE187D" w:rsidRPr="00DE187D" w:rsidRDefault="00DE187D" w:rsidP="00DE187D">
      <w:pPr>
        <w:spacing w:line="240" w:lineRule="auto"/>
        <w:jc w:val="both"/>
        <w:rPr>
          <w:rFonts w:ascii="Times New Roman" w:hAnsi="Times New Roman" w:cs="Times New Roman"/>
          <w:sz w:val="10"/>
          <w:szCs w:val="10"/>
        </w:rPr>
      </w:pPr>
    </w:p>
    <w:p w14:paraId="25F6E3CD" w14:textId="77777777" w:rsidR="00533D87" w:rsidRPr="007D538E" w:rsidRDefault="00533D87" w:rsidP="00503B38">
      <w:pPr>
        <w:spacing w:line="240" w:lineRule="auto"/>
        <w:jc w:val="both"/>
        <w:rPr>
          <w:rFonts w:ascii="Times New Roman" w:hAnsi="Times New Roman" w:cs="Times New Roman"/>
          <w:sz w:val="10"/>
          <w:szCs w:val="10"/>
        </w:rPr>
      </w:pPr>
      <w:bookmarkStart w:id="0" w:name="_GoBack"/>
      <w:bookmarkEnd w:id="0"/>
    </w:p>
    <w:p w14:paraId="25F6E3CE" w14:textId="77777777" w:rsidR="007D538E" w:rsidRDefault="00503B38" w:rsidP="007D538E">
      <w:pPr>
        <w:spacing w:line="240" w:lineRule="auto"/>
        <w:jc w:val="both"/>
        <w:rPr>
          <w:rFonts w:ascii="Times New Roman" w:hAnsi="Times New Roman" w:cs="Times New Roman"/>
        </w:rPr>
      </w:pPr>
      <w:r>
        <w:rPr>
          <w:rFonts w:ascii="Times New Roman" w:hAnsi="Times New Roman" w:cs="Times New Roman"/>
        </w:rPr>
        <w:t>Obrasci evidencija i način ispunjavanja evidencija</w:t>
      </w:r>
      <w:r w:rsidR="00771C4F">
        <w:rPr>
          <w:rFonts w:ascii="Times New Roman" w:hAnsi="Times New Roman" w:cs="Times New Roman"/>
        </w:rPr>
        <w:t xml:space="preserve">, te dinamika (učestalost) evidentiranja podataka, uključivo obavezom (tko upisuje) upisa podataka, </w:t>
      </w:r>
      <w:r>
        <w:rPr>
          <w:rFonts w:ascii="Times New Roman" w:hAnsi="Times New Roman" w:cs="Times New Roman"/>
        </w:rPr>
        <w:t>opisani su u priloženim u radnim uputama, odnosno pojedinim poglavljima preduvjetnih programa, gdje je jasno navedeno koji podatak se upisuje u koje polje</w:t>
      </w:r>
      <w:r w:rsidR="00771C4F">
        <w:rPr>
          <w:rFonts w:ascii="Times New Roman" w:hAnsi="Times New Roman" w:cs="Times New Roman"/>
        </w:rPr>
        <w:t>.</w:t>
      </w:r>
    </w:p>
    <w:p w14:paraId="25F6E3CF" w14:textId="77777777" w:rsidR="00771C4F" w:rsidRDefault="00771C4F" w:rsidP="007D538E">
      <w:pPr>
        <w:spacing w:line="240" w:lineRule="auto"/>
        <w:jc w:val="both"/>
        <w:rPr>
          <w:rFonts w:ascii="Times New Roman" w:hAnsi="Times New Roman" w:cs="Times New Roman"/>
        </w:rPr>
      </w:pPr>
    </w:p>
    <w:p w14:paraId="25F6E3D1" w14:textId="01345B6D" w:rsidR="00771C4F" w:rsidRDefault="00771C4F"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771C4F">
        <w:rPr>
          <w:rFonts w:ascii="Times New Roman" w:hAnsi="Times New Roman" w:cs="Times New Roman"/>
          <w:i/>
          <w:color w:val="000000"/>
        </w:rPr>
        <w:t>Evidencije o higijenskom stanju objekta i tehničkim uvjetima u objektu</w:t>
      </w:r>
      <w:r>
        <w:rPr>
          <w:rFonts w:ascii="Times New Roman" w:hAnsi="Times New Roman" w:cs="Times New Roman"/>
          <w:color w:val="000000"/>
        </w:rPr>
        <w:t>, služi SPH-u kao dokaz da je objekt bio zadovoljavajuće čistoće</w:t>
      </w:r>
      <w:r w:rsidR="003C7AC2">
        <w:rPr>
          <w:rFonts w:ascii="Times New Roman" w:hAnsi="Times New Roman" w:cs="Times New Roman"/>
          <w:color w:val="000000"/>
        </w:rPr>
        <w:t>.</w:t>
      </w:r>
    </w:p>
    <w:p w14:paraId="25F6E3D2" w14:textId="77777777" w:rsidR="00771C4F" w:rsidRPr="007F0DAE"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pranja i dezinfekcije</w:t>
      </w:r>
      <w:r w:rsidR="003C7AC2">
        <w:rPr>
          <w:rFonts w:ascii="Times New Roman" w:hAnsi="Times New Roman" w:cs="Times New Roman"/>
          <w:color w:val="000000"/>
        </w:rPr>
        <w:t xml:space="preserve"> – upisani podaci </w:t>
      </w:r>
      <w:r w:rsidR="00A81C2D">
        <w:rPr>
          <w:rFonts w:ascii="Times New Roman" w:hAnsi="Times New Roman" w:cs="Times New Roman"/>
          <w:color w:val="000000"/>
        </w:rPr>
        <w:t xml:space="preserve">evidentiraju </w:t>
      </w:r>
      <w:r w:rsidR="003C7AC2">
        <w:rPr>
          <w:rFonts w:ascii="Times New Roman" w:hAnsi="Times New Roman" w:cs="Times New Roman"/>
          <w:color w:val="000000"/>
        </w:rPr>
        <w:t xml:space="preserve">da se je u objektu provela sanitacija infrastrukture (stropovi, zidovi, podovi, drenažni sustav,) i radnih površina (stolova i opreme) </w:t>
      </w:r>
      <w:r w:rsidR="00AD78BE">
        <w:rPr>
          <w:rFonts w:ascii="Times New Roman" w:hAnsi="Times New Roman" w:cs="Times New Roman"/>
          <w:color w:val="000000"/>
        </w:rPr>
        <w:t xml:space="preserve">nakon </w:t>
      </w:r>
      <w:r w:rsidR="003C7AC2">
        <w:rPr>
          <w:rFonts w:ascii="Times New Roman" w:hAnsi="Times New Roman" w:cs="Times New Roman"/>
          <w:color w:val="000000"/>
        </w:rPr>
        <w:t>rada objekta;</w:t>
      </w:r>
    </w:p>
    <w:p w14:paraId="25F6E3D6" w14:textId="77777777" w:rsidR="00771C4F" w:rsidRPr="00503B38" w:rsidRDefault="00771C4F" w:rsidP="00771C4F">
      <w:pPr>
        <w:spacing w:line="240" w:lineRule="auto"/>
        <w:jc w:val="both"/>
        <w:rPr>
          <w:rFonts w:ascii="Times New Roman" w:hAnsi="Times New Roman" w:cs="Times New Roman"/>
          <w:sz w:val="10"/>
          <w:szCs w:val="10"/>
        </w:rPr>
      </w:pPr>
    </w:p>
    <w:p w14:paraId="25F6E3D7" w14:textId="77777777" w:rsidR="00771C4F" w:rsidRDefault="00533D87"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00771C4F" w:rsidRPr="00533D87">
        <w:rPr>
          <w:rFonts w:ascii="Times New Roman" w:hAnsi="Times New Roman" w:cs="Times New Roman"/>
          <w:i/>
          <w:color w:val="000000"/>
        </w:rPr>
        <w:t>Evidencije o provedenim radnim postupcima postupanja s hranom u objektu</w:t>
      </w:r>
      <w:r>
        <w:rPr>
          <w:rFonts w:ascii="Times New Roman" w:hAnsi="Times New Roman" w:cs="Times New Roman"/>
          <w:i/>
          <w:color w:val="000000"/>
        </w:rPr>
        <w:t xml:space="preserve"> </w:t>
      </w:r>
      <w:r>
        <w:rPr>
          <w:rFonts w:ascii="Times New Roman" w:hAnsi="Times New Roman" w:cs="Times New Roman"/>
          <w:color w:val="000000"/>
        </w:rPr>
        <w:t>služi SPH-u kao dokaz da su ispunjeni uvjeti sljedivosti sirovine, polu proizvoda ili gotovog proizvoda</w:t>
      </w:r>
      <w:r w:rsidR="00771C4F">
        <w:rPr>
          <w:rFonts w:ascii="Times New Roman" w:hAnsi="Times New Roman" w:cs="Times New Roman"/>
          <w:color w:val="000000"/>
        </w:rPr>
        <w:t>:</w:t>
      </w:r>
    </w:p>
    <w:p w14:paraId="25F6E3D8" w14:textId="77777777" w:rsidR="00771C4F"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prijema</w:t>
      </w:r>
      <w:r>
        <w:rPr>
          <w:rFonts w:ascii="Times New Roman" w:hAnsi="Times New Roman" w:cs="Times New Roman"/>
          <w:color w:val="000000"/>
        </w:rPr>
        <w:t xml:space="preserve"> </w:t>
      </w:r>
      <w:r w:rsidR="00A81C2D">
        <w:rPr>
          <w:rFonts w:ascii="Times New Roman" w:hAnsi="Times New Roman" w:cs="Times New Roman"/>
          <w:color w:val="000000"/>
        </w:rPr>
        <w:t>– upisani podaci evidentiraju podrijetlo sirovine koja je ušla u objekt te udovoljavanje zahtjevanim uvjetima koji su svojstveni za tu vrstu sirovine;</w:t>
      </w:r>
    </w:p>
    <w:p w14:paraId="25F6E3DC" w14:textId="77777777" w:rsidR="00771C4F"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otpreme</w:t>
      </w:r>
      <w:r>
        <w:rPr>
          <w:rFonts w:ascii="Times New Roman" w:hAnsi="Times New Roman" w:cs="Times New Roman"/>
          <w:color w:val="000000"/>
        </w:rPr>
        <w:t xml:space="preserve"> </w:t>
      </w:r>
      <w:r w:rsidR="00A81C2D">
        <w:rPr>
          <w:rFonts w:ascii="Times New Roman" w:hAnsi="Times New Roman" w:cs="Times New Roman"/>
          <w:color w:val="000000"/>
        </w:rPr>
        <w:t xml:space="preserve">– </w:t>
      </w:r>
      <w:r w:rsidR="00F964E1">
        <w:rPr>
          <w:rFonts w:ascii="Times New Roman" w:hAnsi="Times New Roman" w:cs="Times New Roman"/>
          <w:color w:val="000000"/>
        </w:rPr>
        <w:t>upisani podaci evidentiraju otpremu proizvoda iz objekta te udovoljavanje zahtjevanim uvjetima koji su svojstveni za tu vrstu proizvoda.</w:t>
      </w:r>
    </w:p>
    <w:p w14:paraId="25F6E3DD" w14:textId="3C91743E" w:rsidR="00C5782E" w:rsidRDefault="00C5782E">
      <w:pPr>
        <w:rPr>
          <w:rFonts w:ascii="Times New Roman" w:hAnsi="Times New Roman" w:cs="Times New Roman"/>
          <w:sz w:val="10"/>
          <w:szCs w:val="10"/>
        </w:rPr>
      </w:pPr>
      <w:r>
        <w:rPr>
          <w:rFonts w:ascii="Times New Roman" w:hAnsi="Times New Roman" w:cs="Times New Roman"/>
          <w:sz w:val="10"/>
          <w:szCs w:val="10"/>
        </w:rPr>
        <w:br w:type="page"/>
      </w:r>
    </w:p>
    <w:p w14:paraId="33253542" w14:textId="77777777" w:rsidR="00771C4F" w:rsidRPr="007D538E" w:rsidRDefault="00771C4F" w:rsidP="00771C4F">
      <w:pPr>
        <w:spacing w:line="240" w:lineRule="auto"/>
        <w:jc w:val="both"/>
        <w:rPr>
          <w:rFonts w:ascii="Times New Roman" w:hAnsi="Times New Roman" w:cs="Times New Roman"/>
          <w:sz w:val="10"/>
          <w:szCs w:val="10"/>
        </w:rPr>
      </w:pPr>
    </w:p>
    <w:p w14:paraId="25F6E3DE" w14:textId="77777777" w:rsidR="00771C4F" w:rsidRDefault="00533D87"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00771C4F" w:rsidRPr="00533D87">
        <w:rPr>
          <w:rFonts w:ascii="Times New Roman" w:hAnsi="Times New Roman" w:cs="Times New Roman"/>
          <w:i/>
          <w:color w:val="000000"/>
        </w:rPr>
        <w:t>Evidencije o provedenim aktivnostima održavanja postupaka samokontrole u objektu</w:t>
      </w:r>
      <w:r>
        <w:rPr>
          <w:rFonts w:ascii="Times New Roman" w:hAnsi="Times New Roman" w:cs="Times New Roman"/>
          <w:color w:val="000000"/>
        </w:rPr>
        <w:t xml:space="preserve"> služi SPH-u kao dokaza da se u objektu provode mjere i aktivnosti samokontrole opisane u pisanim procedurama i radnim uputama</w:t>
      </w:r>
      <w:r w:rsidR="00771C4F">
        <w:rPr>
          <w:rFonts w:ascii="Times New Roman" w:hAnsi="Times New Roman" w:cs="Times New Roman"/>
          <w:color w:val="000000"/>
        </w:rPr>
        <w:t>:</w:t>
      </w:r>
    </w:p>
    <w:p w14:paraId="25F6E3DF" w14:textId="77777777" w:rsidR="00771C4F" w:rsidRPr="00F964E1"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zaposlenika</w:t>
      </w:r>
      <w:r w:rsidR="00F964E1" w:rsidRPr="00F964E1">
        <w:rPr>
          <w:rFonts w:ascii="Times New Roman" w:hAnsi="Times New Roman" w:cs="Times New Roman"/>
          <w:color w:val="000000"/>
        </w:rPr>
        <w:t xml:space="preserve"> – upisani podaci evidentiraju da su osobe koje rukuju hranom osposobljene za pitanja higijene hrane, sukladno zahtjevnosti posla koji obavljaju kroz odgovarajuću izobrazbu koja ne mora nužno podrazumijevati sudjelovanje u formalnim tečajevima</w:t>
      </w:r>
      <w:r w:rsidR="00F964E1">
        <w:rPr>
          <w:rFonts w:ascii="Times New Roman" w:hAnsi="Times New Roman" w:cs="Times New Roman"/>
          <w:color w:val="000000"/>
        </w:rPr>
        <w:t>;</w:t>
      </w:r>
    </w:p>
    <w:p w14:paraId="25F6E3E0" w14:textId="77777777" w:rsidR="00771C4F" w:rsidRPr="00F964E1"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novih zaposlenika</w:t>
      </w:r>
      <w:r w:rsidRPr="00F964E1">
        <w:rPr>
          <w:rFonts w:ascii="Times New Roman" w:hAnsi="Times New Roman" w:cs="Times New Roman"/>
          <w:color w:val="000000"/>
        </w:rPr>
        <w:t xml:space="preserve"> </w:t>
      </w:r>
      <w:r w:rsidR="00F964E1" w:rsidRPr="00F964E1">
        <w:rPr>
          <w:rFonts w:ascii="Times New Roman" w:hAnsi="Times New Roman" w:cs="Times New Roman"/>
          <w:color w:val="000000"/>
        </w:rPr>
        <w:t>– upisani podaci evidentiraju da</w:t>
      </w:r>
      <w:r w:rsidR="00F964E1">
        <w:rPr>
          <w:rFonts w:ascii="Times New Roman" w:hAnsi="Times New Roman" w:cs="Times New Roman"/>
          <w:color w:val="000000"/>
        </w:rPr>
        <w:t xml:space="preserve"> su novo zaposlene</w:t>
      </w:r>
      <w:r w:rsidR="00F964E1" w:rsidRPr="00F964E1">
        <w:rPr>
          <w:rFonts w:ascii="Times New Roman" w:hAnsi="Times New Roman" w:cs="Times New Roman"/>
          <w:color w:val="000000"/>
        </w:rPr>
        <w:t xml:space="preserve"> osobe </w:t>
      </w:r>
      <w:r w:rsidR="00F964E1">
        <w:rPr>
          <w:rFonts w:ascii="Times New Roman" w:hAnsi="Times New Roman" w:cs="Times New Roman"/>
          <w:color w:val="000000"/>
        </w:rPr>
        <w:t xml:space="preserve">na poslovima </w:t>
      </w:r>
      <w:r w:rsidR="00F964E1" w:rsidRPr="00F964E1">
        <w:rPr>
          <w:rFonts w:ascii="Times New Roman" w:hAnsi="Times New Roman" w:cs="Times New Roman"/>
          <w:color w:val="000000"/>
        </w:rPr>
        <w:t>ruk</w:t>
      </w:r>
      <w:r w:rsidR="00F964E1">
        <w:rPr>
          <w:rFonts w:ascii="Times New Roman" w:hAnsi="Times New Roman" w:cs="Times New Roman"/>
          <w:color w:val="000000"/>
        </w:rPr>
        <w:t xml:space="preserve">ovanja </w:t>
      </w:r>
      <w:r w:rsidR="00F964E1" w:rsidRPr="00F964E1">
        <w:rPr>
          <w:rFonts w:ascii="Times New Roman" w:hAnsi="Times New Roman" w:cs="Times New Roman"/>
          <w:color w:val="000000"/>
        </w:rPr>
        <w:t>hranom</w:t>
      </w:r>
      <w:r w:rsidR="00F964E1">
        <w:rPr>
          <w:rFonts w:ascii="Times New Roman" w:hAnsi="Times New Roman" w:cs="Times New Roman"/>
          <w:color w:val="000000"/>
        </w:rPr>
        <w:t xml:space="preserve"> </w:t>
      </w:r>
      <w:r w:rsidR="00F964E1" w:rsidRPr="00F964E1">
        <w:rPr>
          <w:rFonts w:ascii="Times New Roman" w:hAnsi="Times New Roman" w:cs="Times New Roman"/>
          <w:color w:val="000000"/>
        </w:rPr>
        <w:t xml:space="preserve">osposobljene za pitanja higijene hrane, </w:t>
      </w:r>
      <w:r w:rsidR="00F964E1">
        <w:rPr>
          <w:rFonts w:ascii="Times New Roman" w:hAnsi="Times New Roman" w:cs="Times New Roman"/>
          <w:color w:val="000000"/>
        </w:rPr>
        <w:t xml:space="preserve">te da raspolažu vještinama i znanjima </w:t>
      </w:r>
      <w:r w:rsidR="00F964E1" w:rsidRPr="00F964E1">
        <w:rPr>
          <w:rFonts w:ascii="Times New Roman" w:hAnsi="Times New Roman" w:cs="Times New Roman"/>
          <w:color w:val="000000"/>
        </w:rPr>
        <w:t xml:space="preserve">sukladno zahtjevnosti posla </w:t>
      </w:r>
      <w:r w:rsidR="00F964E1">
        <w:rPr>
          <w:rFonts w:ascii="Times New Roman" w:hAnsi="Times New Roman" w:cs="Times New Roman"/>
          <w:color w:val="000000"/>
        </w:rPr>
        <w:t>na svojem radnom mjestu;</w:t>
      </w:r>
    </w:p>
    <w:p w14:paraId="25F6E3E1" w14:textId="77777777" w:rsidR="00771C4F" w:rsidRPr="007F0DAE"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preventivnom održavanju opreme</w:t>
      </w:r>
      <w:r w:rsidR="00533D87">
        <w:rPr>
          <w:rFonts w:ascii="Times New Roman" w:hAnsi="Times New Roman" w:cs="Times New Roman"/>
          <w:b/>
          <w:color w:val="000000"/>
          <w:sz w:val="20"/>
          <w:szCs w:val="20"/>
        </w:rPr>
        <w:t xml:space="preserve"> </w:t>
      </w:r>
      <w:r w:rsidR="00F964E1" w:rsidRPr="00F964E1">
        <w:rPr>
          <w:rFonts w:ascii="Times New Roman" w:hAnsi="Times New Roman" w:cs="Times New Roman"/>
          <w:color w:val="000000"/>
        </w:rPr>
        <w:t>– upisani podaci</w:t>
      </w:r>
      <w:r w:rsidR="00F964E1">
        <w:rPr>
          <w:rFonts w:ascii="Times New Roman" w:hAnsi="Times New Roman" w:cs="Times New Roman"/>
          <w:color w:val="000000"/>
        </w:rPr>
        <w:t xml:space="preserve"> evidentiraju </w:t>
      </w:r>
      <w:r w:rsidR="000A7160">
        <w:rPr>
          <w:rFonts w:ascii="Times New Roman" w:hAnsi="Times New Roman" w:cs="Times New Roman"/>
          <w:color w:val="000000"/>
        </w:rPr>
        <w:t>činjenice</w:t>
      </w:r>
      <w:r w:rsidR="00F964E1">
        <w:rPr>
          <w:rFonts w:ascii="Times New Roman" w:hAnsi="Times New Roman" w:cs="Times New Roman"/>
          <w:color w:val="000000"/>
        </w:rPr>
        <w:t xml:space="preserve"> o provedenom preventivnom održavanju radne opreme;</w:t>
      </w:r>
    </w:p>
    <w:p w14:paraId="25F6E3E2" w14:textId="77777777" w:rsidR="00771C4F" w:rsidRPr="007F0DAE"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izvršenoj preventivnoj radnji</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 o provedenim preventivnim radnjama (uključivo kontrole ispravnosti) na infrastrukturi objekta ili opreme</w:t>
      </w:r>
      <w:r w:rsidR="00533D87">
        <w:rPr>
          <w:rFonts w:ascii="Times New Roman" w:hAnsi="Times New Roman" w:cs="Times New Roman"/>
          <w:color w:val="000000"/>
        </w:rPr>
        <w:t>;</w:t>
      </w:r>
    </w:p>
    <w:p w14:paraId="25F6E3E3" w14:textId="77777777" w:rsidR="00771C4F"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kalibraciji mjernih uređaja</w:t>
      </w:r>
      <w:r w:rsidR="00533D87">
        <w:rPr>
          <w:rFonts w:ascii="Times New Roman" w:hAnsi="Times New Roman" w:cs="Times New Roman"/>
          <w:b/>
          <w:color w:val="000000"/>
          <w:sz w:val="20"/>
          <w:szCs w:val="20"/>
        </w:rPr>
        <w:t xml:space="preserve"> </w:t>
      </w:r>
      <w:r w:rsidR="00F964E1">
        <w:rPr>
          <w:rFonts w:ascii="Times New Roman" w:hAnsi="Times New Roman" w:cs="Times New Roman"/>
          <w:color w:val="000000"/>
        </w:rPr>
        <w:t xml:space="preserve">– </w:t>
      </w:r>
      <w:r w:rsidR="00F964E1" w:rsidRPr="00F964E1">
        <w:rPr>
          <w:rFonts w:ascii="Times New Roman" w:hAnsi="Times New Roman" w:cs="Times New Roman"/>
          <w:color w:val="000000"/>
        </w:rPr>
        <w:t>upisani podaci</w:t>
      </w:r>
      <w:r w:rsidR="00F964E1">
        <w:rPr>
          <w:rFonts w:ascii="Times New Roman" w:hAnsi="Times New Roman" w:cs="Times New Roman"/>
          <w:color w:val="000000"/>
        </w:rPr>
        <w:t xml:space="preserve"> evidentiraju </w:t>
      </w:r>
      <w:r w:rsidR="000A7160">
        <w:rPr>
          <w:rFonts w:ascii="Times New Roman" w:hAnsi="Times New Roman" w:cs="Times New Roman"/>
          <w:color w:val="000000"/>
        </w:rPr>
        <w:t>činjenice</w:t>
      </w:r>
      <w:r w:rsidR="00F964E1">
        <w:rPr>
          <w:rFonts w:ascii="Times New Roman" w:hAnsi="Times New Roman" w:cs="Times New Roman"/>
          <w:color w:val="000000"/>
        </w:rPr>
        <w:t xml:space="preserve"> o provedenoj kalibraciji mjerne opreme</w:t>
      </w:r>
      <w:r w:rsidR="00533D87">
        <w:rPr>
          <w:rFonts w:ascii="Times New Roman" w:hAnsi="Times New Roman" w:cs="Times New Roman"/>
          <w:color w:val="000000"/>
        </w:rPr>
        <w:t>;</w:t>
      </w:r>
    </w:p>
    <w:p w14:paraId="25F6E3E5" w14:textId="77777777" w:rsidR="00771C4F"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 posjetiteljima</w:t>
      </w:r>
      <w:r w:rsidR="000A7160">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podatke o svim osobama (servisno osoblje, uključivo i službene osobe koje su ušle u objekt ili se zadržavaju u objektu a koje nisu uključene u radne postupke ili aktivnosti proizvodnje u objektu;</w:t>
      </w:r>
    </w:p>
    <w:p w14:paraId="25F6E3E6" w14:textId="77777777" w:rsidR="00771C4F"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infestacije štetočinama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činjenice o nalazima štetočina (glodavaca) na mjestima provedbe DDD zaštite objekta;</w:t>
      </w:r>
    </w:p>
    <w:p w14:paraId="25F6E3E8" w14:textId="77777777" w:rsidR="00771C4F"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opoziva ili povlačenja proizvoda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sve postupke koje je SPH proveo kod utvrđene nesukladnosti otpremljenog proizvoda iz objekta;</w:t>
      </w:r>
    </w:p>
    <w:p w14:paraId="25F6E3E9" w14:textId="77777777" w:rsidR="00771C4F"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Evidencije verifikacije sljedivosti</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činjenice kojima SPH provjerava vlastiti sustav sljedivosti sirovine, poluproizvoda ili proizvoda, a koji se provodi kroz</w:t>
      </w:r>
      <w:r w:rsidR="000A7160" w:rsidRPr="000A7160">
        <w:rPr>
          <w:rFonts w:ascii="Times New Roman" w:hAnsi="Times New Roman" w:cs="Times New Roman"/>
          <w:color w:val="000000"/>
        </w:rPr>
        <w:t xml:space="preserve"> </w:t>
      </w:r>
      <w:r w:rsidR="000A7160">
        <w:rPr>
          <w:rFonts w:ascii="Times New Roman" w:hAnsi="Times New Roman" w:cs="Times New Roman"/>
          <w:color w:val="000000"/>
        </w:rPr>
        <w:t>postupke i aktivnosti provjere vlastitog sustava označavanja i praćenja;</w:t>
      </w:r>
    </w:p>
    <w:p w14:paraId="25F6E3EA" w14:textId="77777777" w:rsidR="00771C4F"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utvrđivanja nesukladnosti</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sve činjenice o utvrđenim nesukladnostima u objektu nevezano o mjestu utvrđivanja (objekt, p</w:t>
      </w:r>
      <w:r w:rsidR="00533D87">
        <w:rPr>
          <w:rFonts w:ascii="Times New Roman" w:hAnsi="Times New Roman" w:cs="Times New Roman"/>
          <w:color w:val="000000"/>
        </w:rPr>
        <w:t>rostorija, prostor, oprema) ili materijalu (sirovina, polu proizvod, proizvod);</w:t>
      </w:r>
    </w:p>
    <w:p w14:paraId="25F6E3EB" w14:textId="77777777" w:rsidR="00771C4F" w:rsidRDefault="00771C4F" w:rsidP="00771C4F">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prijave kvara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533D87">
        <w:rPr>
          <w:rFonts w:ascii="Times New Roman" w:hAnsi="Times New Roman" w:cs="Times New Roman"/>
          <w:color w:val="000000"/>
        </w:rPr>
        <w:t xml:space="preserve"> sve činjenice o kvaru instalirane opreme (pokretne ili nepokretne) ili o oštećenjima u objektu nevezano o mjestu utvrđivanja (objekt, prostorija, prostor).</w:t>
      </w:r>
    </w:p>
    <w:p w14:paraId="25F6E3EC" w14:textId="77777777" w:rsidR="00AD78BE" w:rsidRPr="00AD78BE" w:rsidRDefault="00AD78BE" w:rsidP="00AD78BE">
      <w:pPr>
        <w:autoSpaceDE w:val="0"/>
        <w:autoSpaceDN w:val="0"/>
        <w:adjustRightInd w:val="0"/>
        <w:spacing w:line="240" w:lineRule="auto"/>
        <w:jc w:val="both"/>
        <w:rPr>
          <w:rFonts w:ascii="Times New Roman" w:hAnsi="Times New Roman" w:cs="Times New Roman"/>
          <w:color w:val="000000"/>
        </w:rPr>
      </w:pPr>
    </w:p>
    <w:p w14:paraId="25F6E3ED" w14:textId="77777777" w:rsidR="00AD78BE" w:rsidRDefault="00AD78BE" w:rsidP="007D538E">
      <w:pPr>
        <w:spacing w:line="240" w:lineRule="auto"/>
        <w:jc w:val="both"/>
        <w:rPr>
          <w:rFonts w:ascii="Times New Roman" w:hAnsi="Times New Roman" w:cs="Times New Roman"/>
        </w:rPr>
        <w:sectPr w:rsidR="00AD78BE" w:rsidSect="005A37CF">
          <w:pgSz w:w="11906" w:h="16838"/>
          <w:pgMar w:top="567" w:right="567" w:bottom="567" w:left="567" w:header="708" w:footer="708" w:gutter="0"/>
          <w:cols w:space="708"/>
          <w:docGrid w:linePitch="360"/>
        </w:sectPr>
      </w:pPr>
    </w:p>
    <w:p w14:paraId="25F6E3EE" w14:textId="77777777" w:rsidR="00AD78BE" w:rsidRPr="00E719EA" w:rsidRDefault="00AD78BE" w:rsidP="00AD78BE">
      <w:pPr>
        <w:spacing w:line="240" w:lineRule="auto"/>
        <w:jc w:val="both"/>
        <w:rPr>
          <w:rFonts w:ascii="Times New Roman" w:hAnsi="Times New Roman" w:cs="Times New Roman"/>
          <w:sz w:val="10"/>
          <w:szCs w:val="10"/>
        </w:rPr>
      </w:pPr>
    </w:p>
    <w:p w14:paraId="25F6E3EF" w14:textId="102293B6" w:rsidR="00AD78BE" w:rsidRDefault="00AD78BE" w:rsidP="00AD78B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771C4F">
        <w:rPr>
          <w:rFonts w:ascii="Times New Roman" w:hAnsi="Times New Roman" w:cs="Times New Roman"/>
          <w:i/>
          <w:color w:val="000000"/>
        </w:rPr>
        <w:t>Evidencije o higijenskom stanju objekta i tehničkim uvjetima u objektu</w:t>
      </w:r>
      <w:r>
        <w:rPr>
          <w:rFonts w:ascii="Times New Roman" w:hAnsi="Times New Roman" w:cs="Times New Roman"/>
          <w:color w:val="000000"/>
        </w:rPr>
        <w:t xml:space="preserve">, </w:t>
      </w:r>
      <w:r w:rsidR="00A33CB6">
        <w:rPr>
          <w:rFonts w:ascii="Times New Roman" w:hAnsi="Times New Roman" w:cs="Times New Roman"/>
          <w:color w:val="000000"/>
        </w:rPr>
        <w:t xml:space="preserve"> - </w:t>
      </w:r>
      <w:r w:rsidR="000F64A3">
        <w:rPr>
          <w:rFonts w:ascii="Times New Roman" w:hAnsi="Times New Roman" w:cs="Times New Roman"/>
          <w:color w:val="000000"/>
        </w:rPr>
        <w:t>ŽUTA</w:t>
      </w:r>
    </w:p>
    <w:p w14:paraId="25F6E3F0" w14:textId="77777777" w:rsidR="00AD78BE"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pranja i dezinfekcije</w:t>
      </w:r>
      <w:r>
        <w:rPr>
          <w:rFonts w:ascii="Times New Roman" w:hAnsi="Times New Roman" w:cs="Times New Roman"/>
          <w:color w:val="000000"/>
        </w:rPr>
        <w:t xml:space="preserve"> – ispunjava se </w:t>
      </w:r>
      <w:r w:rsidRPr="00AD78BE">
        <w:rPr>
          <w:rFonts w:ascii="Times New Roman" w:hAnsi="Times New Roman" w:cs="Times New Roman"/>
          <w:b/>
          <w:color w:val="000000"/>
        </w:rPr>
        <w:t>svaki dan nakon rada objekta</w:t>
      </w:r>
      <w:r>
        <w:rPr>
          <w:rFonts w:ascii="Times New Roman" w:hAnsi="Times New Roman" w:cs="Times New Roman"/>
          <w:color w:val="000000"/>
        </w:rPr>
        <w:t xml:space="preserve"> te se upisuju da je provedeno čišćenja i sanitacije objekta</w:t>
      </w:r>
    </w:p>
    <w:p w14:paraId="25F6E3F3" w14:textId="69970F35" w:rsidR="00AD78BE" w:rsidRDefault="00AD78BE" w:rsidP="00AD78BE">
      <w:pPr>
        <w:spacing w:line="240" w:lineRule="auto"/>
        <w:jc w:val="both"/>
        <w:rPr>
          <w:rFonts w:ascii="Times New Roman" w:hAnsi="Times New Roman" w:cs="Times New Roman"/>
          <w:sz w:val="10"/>
          <w:szCs w:val="10"/>
        </w:rPr>
      </w:pPr>
    </w:p>
    <w:p w14:paraId="632F58C4" w14:textId="1283BA42" w:rsidR="0091530C" w:rsidRDefault="0091530C" w:rsidP="00AD78BE">
      <w:pPr>
        <w:spacing w:line="240" w:lineRule="auto"/>
        <w:jc w:val="both"/>
        <w:rPr>
          <w:rFonts w:ascii="Times New Roman" w:hAnsi="Times New Roman" w:cs="Times New Roman"/>
          <w:sz w:val="10"/>
          <w:szCs w:val="10"/>
        </w:rPr>
      </w:pPr>
    </w:p>
    <w:p w14:paraId="628D27A7" w14:textId="77777777" w:rsidR="0091530C" w:rsidRPr="00503B38" w:rsidRDefault="0091530C" w:rsidP="00AD78BE">
      <w:pPr>
        <w:spacing w:line="240" w:lineRule="auto"/>
        <w:jc w:val="both"/>
        <w:rPr>
          <w:rFonts w:ascii="Times New Roman" w:hAnsi="Times New Roman" w:cs="Times New Roman"/>
          <w:sz w:val="10"/>
          <w:szCs w:val="10"/>
        </w:rPr>
      </w:pPr>
    </w:p>
    <w:p w14:paraId="25F6E3F4" w14:textId="2A795456" w:rsidR="00AD78BE" w:rsidRDefault="00AD78BE" w:rsidP="00AD78B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533D87">
        <w:rPr>
          <w:rFonts w:ascii="Times New Roman" w:hAnsi="Times New Roman" w:cs="Times New Roman"/>
          <w:i/>
          <w:color w:val="000000"/>
        </w:rPr>
        <w:t>Evidencije o provedenim radnim postupcima postupanja s hranom u objektu</w:t>
      </w:r>
      <w:r>
        <w:rPr>
          <w:rFonts w:ascii="Times New Roman" w:hAnsi="Times New Roman" w:cs="Times New Roman"/>
          <w:color w:val="000000"/>
        </w:rPr>
        <w:t>:</w:t>
      </w:r>
      <w:r w:rsidR="00A33CB6">
        <w:rPr>
          <w:rFonts w:ascii="Times New Roman" w:hAnsi="Times New Roman" w:cs="Times New Roman"/>
          <w:color w:val="000000"/>
        </w:rPr>
        <w:t xml:space="preserve"> - </w:t>
      </w:r>
      <w:r w:rsidR="000F64A3">
        <w:rPr>
          <w:rFonts w:ascii="Times New Roman" w:hAnsi="Times New Roman" w:cs="Times New Roman"/>
          <w:color w:val="000000"/>
        </w:rPr>
        <w:t>CRVENA</w:t>
      </w:r>
    </w:p>
    <w:p w14:paraId="25F6E3F5" w14:textId="77777777" w:rsidR="00AD78BE"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prijema</w:t>
      </w:r>
      <w:r>
        <w:rPr>
          <w:rFonts w:ascii="Times New Roman" w:hAnsi="Times New Roman" w:cs="Times New Roman"/>
          <w:color w:val="000000"/>
        </w:rPr>
        <w:t xml:space="preserve"> – </w:t>
      </w:r>
      <w:r w:rsidR="00932B82">
        <w:rPr>
          <w:rFonts w:ascii="Times New Roman" w:hAnsi="Times New Roman" w:cs="Times New Roman"/>
          <w:color w:val="000000"/>
        </w:rPr>
        <w:t xml:space="preserve">ispunjava se </w:t>
      </w:r>
      <w:r w:rsidR="00932B82" w:rsidRPr="00AD78BE">
        <w:rPr>
          <w:rFonts w:ascii="Times New Roman" w:hAnsi="Times New Roman" w:cs="Times New Roman"/>
          <w:b/>
          <w:color w:val="000000"/>
        </w:rPr>
        <w:t xml:space="preserve">kada se </w:t>
      </w:r>
      <w:r w:rsidR="00932B82">
        <w:rPr>
          <w:rFonts w:ascii="Times New Roman" w:hAnsi="Times New Roman" w:cs="Times New Roman"/>
          <w:b/>
          <w:color w:val="000000"/>
        </w:rPr>
        <w:t>istovaruje pošiljka</w:t>
      </w:r>
      <w:r w:rsidR="00932B82" w:rsidRPr="00AD78BE">
        <w:rPr>
          <w:rFonts w:ascii="Times New Roman" w:hAnsi="Times New Roman" w:cs="Times New Roman"/>
          <w:b/>
          <w:color w:val="000000"/>
        </w:rPr>
        <w:t xml:space="preserve"> u objektu</w:t>
      </w:r>
      <w:r w:rsidR="00932B82">
        <w:rPr>
          <w:rFonts w:ascii="Times New Roman" w:hAnsi="Times New Roman" w:cs="Times New Roman"/>
          <w:color w:val="000000"/>
        </w:rPr>
        <w:t xml:space="preserve"> a upisuju se podaci iz dokumentacije (račun otpremnica) i podaci o temperaturi sirovine</w:t>
      </w:r>
      <w:r>
        <w:rPr>
          <w:rFonts w:ascii="Times New Roman" w:hAnsi="Times New Roman" w:cs="Times New Roman"/>
          <w:color w:val="000000"/>
        </w:rPr>
        <w:t>;</w:t>
      </w:r>
      <w:r w:rsidR="00932B82">
        <w:rPr>
          <w:rFonts w:ascii="Times New Roman" w:hAnsi="Times New Roman" w:cs="Times New Roman"/>
          <w:color w:val="000000"/>
        </w:rPr>
        <w:t xml:space="preserve"> </w:t>
      </w:r>
    </w:p>
    <w:p w14:paraId="25F6E3F9" w14:textId="77777777" w:rsidR="00AD78BE"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otpreme</w:t>
      </w:r>
      <w:r>
        <w:rPr>
          <w:rFonts w:ascii="Times New Roman" w:hAnsi="Times New Roman" w:cs="Times New Roman"/>
          <w:color w:val="000000"/>
        </w:rPr>
        <w:t xml:space="preserve"> – </w:t>
      </w:r>
      <w:r w:rsidR="00932B82">
        <w:rPr>
          <w:rFonts w:ascii="Times New Roman" w:hAnsi="Times New Roman" w:cs="Times New Roman"/>
          <w:color w:val="000000"/>
        </w:rPr>
        <w:t xml:space="preserve">ispunjava se </w:t>
      </w:r>
      <w:r w:rsidR="00932B82" w:rsidRPr="00AD78BE">
        <w:rPr>
          <w:rFonts w:ascii="Times New Roman" w:hAnsi="Times New Roman" w:cs="Times New Roman"/>
          <w:b/>
          <w:color w:val="000000"/>
        </w:rPr>
        <w:t xml:space="preserve">kada se </w:t>
      </w:r>
      <w:r w:rsidR="00932B82">
        <w:rPr>
          <w:rFonts w:ascii="Times New Roman" w:hAnsi="Times New Roman" w:cs="Times New Roman"/>
          <w:b/>
          <w:color w:val="000000"/>
        </w:rPr>
        <w:t>otprema pošiljka iz</w:t>
      </w:r>
      <w:r w:rsidR="00932B82" w:rsidRPr="00AD78BE">
        <w:rPr>
          <w:rFonts w:ascii="Times New Roman" w:hAnsi="Times New Roman" w:cs="Times New Roman"/>
          <w:b/>
          <w:color w:val="000000"/>
        </w:rPr>
        <w:t xml:space="preserve"> objekt</w:t>
      </w:r>
      <w:r w:rsidR="00932B82">
        <w:rPr>
          <w:rFonts w:ascii="Times New Roman" w:hAnsi="Times New Roman" w:cs="Times New Roman"/>
          <w:b/>
          <w:color w:val="000000"/>
        </w:rPr>
        <w:t>a</w:t>
      </w:r>
      <w:r w:rsidR="00932B82">
        <w:rPr>
          <w:rFonts w:ascii="Times New Roman" w:hAnsi="Times New Roman" w:cs="Times New Roman"/>
          <w:color w:val="000000"/>
        </w:rPr>
        <w:t xml:space="preserve"> a upisuju se podaci iz dokumentaciji o otpremi proizvoda te podaci o temperaturi proizvoda</w:t>
      </w:r>
      <w:r>
        <w:rPr>
          <w:rFonts w:ascii="Times New Roman" w:hAnsi="Times New Roman" w:cs="Times New Roman"/>
          <w:color w:val="000000"/>
        </w:rPr>
        <w:t>.</w:t>
      </w:r>
    </w:p>
    <w:p w14:paraId="25F6E3FA" w14:textId="678B0B15" w:rsidR="00AD78BE" w:rsidRDefault="00AD78BE" w:rsidP="00AD78BE">
      <w:pPr>
        <w:spacing w:line="240" w:lineRule="auto"/>
        <w:jc w:val="both"/>
        <w:rPr>
          <w:rFonts w:ascii="Times New Roman" w:hAnsi="Times New Roman" w:cs="Times New Roman"/>
          <w:sz w:val="10"/>
          <w:szCs w:val="10"/>
        </w:rPr>
      </w:pPr>
    </w:p>
    <w:p w14:paraId="6C6D83B8" w14:textId="77777777" w:rsidR="0091530C" w:rsidRDefault="0091530C" w:rsidP="0091530C">
      <w:pPr>
        <w:spacing w:line="240" w:lineRule="auto"/>
        <w:jc w:val="both"/>
        <w:rPr>
          <w:rFonts w:ascii="Times New Roman" w:hAnsi="Times New Roman" w:cs="Times New Roman"/>
          <w:sz w:val="10"/>
          <w:szCs w:val="10"/>
        </w:rPr>
      </w:pPr>
    </w:p>
    <w:p w14:paraId="406308EE" w14:textId="77777777" w:rsidR="0091530C" w:rsidRPr="007D538E" w:rsidRDefault="0091530C" w:rsidP="0091530C">
      <w:pPr>
        <w:spacing w:line="240" w:lineRule="auto"/>
        <w:jc w:val="both"/>
        <w:rPr>
          <w:rFonts w:ascii="Times New Roman" w:hAnsi="Times New Roman" w:cs="Times New Roman"/>
          <w:sz w:val="10"/>
          <w:szCs w:val="10"/>
        </w:rPr>
      </w:pPr>
    </w:p>
    <w:p w14:paraId="325A5945" w14:textId="2D8532E5" w:rsidR="0091530C" w:rsidRDefault="0091530C" w:rsidP="0091530C">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533D87">
        <w:rPr>
          <w:rFonts w:ascii="Times New Roman" w:hAnsi="Times New Roman" w:cs="Times New Roman"/>
          <w:i/>
          <w:color w:val="000000"/>
        </w:rPr>
        <w:t>Evidencije o provedenim aktivnostima održavanja postupaka samokontrole u objektu</w:t>
      </w:r>
      <w:r>
        <w:rPr>
          <w:rFonts w:ascii="Times New Roman" w:hAnsi="Times New Roman" w:cs="Times New Roman"/>
          <w:color w:val="000000"/>
        </w:rPr>
        <w:t xml:space="preserve">: - </w:t>
      </w:r>
      <w:r>
        <w:rPr>
          <w:rFonts w:ascii="Times New Roman" w:hAnsi="Times New Roman" w:cs="Times New Roman"/>
          <w:color w:val="000000"/>
        </w:rPr>
        <w:t>PLAVA</w:t>
      </w:r>
      <w:r>
        <w:rPr>
          <w:rFonts w:ascii="Times New Roman" w:hAnsi="Times New Roman" w:cs="Times New Roman"/>
          <w:color w:val="000000"/>
        </w:rPr>
        <w:t xml:space="preserve"> </w:t>
      </w:r>
    </w:p>
    <w:p w14:paraId="1DD63877" w14:textId="77777777" w:rsidR="0091530C" w:rsidRDefault="0091530C" w:rsidP="0091530C">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infestacije štetočinama</w:t>
      </w:r>
      <w:r>
        <w:rPr>
          <w:rFonts w:ascii="Times New Roman" w:hAnsi="Times New Roman" w:cs="Times New Roman"/>
          <w:color w:val="000000"/>
        </w:rPr>
        <w:t xml:space="preserve"> – ispunjava se jednom mjesečno, a upisuju se podaci o stanju mamka/ljepila na deratizacijskom mjestu;</w:t>
      </w:r>
    </w:p>
    <w:p w14:paraId="3B23DB0B" w14:textId="77777777" w:rsidR="0091530C" w:rsidRDefault="0091530C" w:rsidP="0091530C">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 posjetiteljima</w:t>
      </w:r>
      <w:r>
        <w:rPr>
          <w:rFonts w:ascii="Times New Roman" w:hAnsi="Times New Roman" w:cs="Times New Roman"/>
          <w:color w:val="000000"/>
        </w:rPr>
        <w:t xml:space="preserve"> – ispunjava se ako netko dođe u nadzor objekta ili servis opreme, a upisuju se podaci o toj osobi razlogu posjete;</w:t>
      </w:r>
    </w:p>
    <w:p w14:paraId="5C351399" w14:textId="08FC4D34" w:rsidR="0091530C" w:rsidRDefault="0091530C" w:rsidP="00AD78BE">
      <w:pPr>
        <w:spacing w:line="240" w:lineRule="auto"/>
        <w:jc w:val="both"/>
        <w:rPr>
          <w:rFonts w:ascii="Times New Roman" w:hAnsi="Times New Roman" w:cs="Times New Roman"/>
          <w:sz w:val="10"/>
          <w:szCs w:val="10"/>
        </w:rPr>
      </w:pPr>
    </w:p>
    <w:p w14:paraId="522A7498" w14:textId="408773CA" w:rsidR="0091530C" w:rsidRDefault="0091530C" w:rsidP="00AD78BE">
      <w:pPr>
        <w:spacing w:line="240" w:lineRule="auto"/>
        <w:jc w:val="both"/>
        <w:rPr>
          <w:rFonts w:ascii="Times New Roman" w:hAnsi="Times New Roman" w:cs="Times New Roman"/>
          <w:sz w:val="10"/>
          <w:szCs w:val="10"/>
        </w:rPr>
      </w:pPr>
    </w:p>
    <w:p w14:paraId="2771D3A4" w14:textId="77777777" w:rsidR="0091530C" w:rsidRPr="007D538E" w:rsidRDefault="0091530C" w:rsidP="00AD78BE">
      <w:pPr>
        <w:spacing w:line="240" w:lineRule="auto"/>
        <w:jc w:val="both"/>
        <w:rPr>
          <w:rFonts w:ascii="Times New Roman" w:hAnsi="Times New Roman" w:cs="Times New Roman"/>
          <w:sz w:val="10"/>
          <w:szCs w:val="10"/>
        </w:rPr>
      </w:pPr>
    </w:p>
    <w:p w14:paraId="25F6E3FB" w14:textId="6B784C38" w:rsidR="00AD78BE" w:rsidRDefault="00AD78BE" w:rsidP="00AD78B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533D87">
        <w:rPr>
          <w:rFonts w:ascii="Times New Roman" w:hAnsi="Times New Roman" w:cs="Times New Roman"/>
          <w:i/>
          <w:color w:val="000000"/>
        </w:rPr>
        <w:t>Evidencije o provedenim aktivnostima održavanja postupaka samokontrole u objektu</w:t>
      </w:r>
      <w:r>
        <w:rPr>
          <w:rFonts w:ascii="Times New Roman" w:hAnsi="Times New Roman" w:cs="Times New Roman"/>
          <w:color w:val="000000"/>
        </w:rPr>
        <w:t>:</w:t>
      </w:r>
      <w:r w:rsidR="00A33CB6">
        <w:rPr>
          <w:rFonts w:ascii="Times New Roman" w:hAnsi="Times New Roman" w:cs="Times New Roman"/>
          <w:color w:val="000000"/>
        </w:rPr>
        <w:t xml:space="preserve"> - </w:t>
      </w:r>
      <w:r w:rsidR="00C5782E">
        <w:rPr>
          <w:rFonts w:ascii="Times New Roman" w:hAnsi="Times New Roman" w:cs="Times New Roman"/>
          <w:color w:val="000000"/>
        </w:rPr>
        <w:t>CRNA</w:t>
      </w:r>
      <w:r w:rsidR="00A33CB6">
        <w:rPr>
          <w:rFonts w:ascii="Times New Roman" w:hAnsi="Times New Roman" w:cs="Times New Roman"/>
          <w:color w:val="000000"/>
        </w:rPr>
        <w:t xml:space="preserve"> </w:t>
      </w:r>
    </w:p>
    <w:p w14:paraId="25F6E3FC" w14:textId="77777777" w:rsidR="00AD78BE" w:rsidRPr="00F964E1"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zaposlenika</w:t>
      </w:r>
      <w:r w:rsidRPr="00F964E1">
        <w:rPr>
          <w:rFonts w:ascii="Times New Roman" w:hAnsi="Times New Roman" w:cs="Times New Roman"/>
          <w:color w:val="000000"/>
        </w:rPr>
        <w:t xml:space="preserve"> – </w:t>
      </w:r>
      <w:r w:rsidR="00A33CB6">
        <w:rPr>
          <w:rFonts w:ascii="Times New Roman" w:hAnsi="Times New Roman" w:cs="Times New Roman"/>
          <w:color w:val="000000"/>
        </w:rPr>
        <w:t>ispunjava se jednom godišnje, upisuju se podaci o provedenim tečajevima ili provjerama znanja zaposlenih</w:t>
      </w:r>
      <w:r>
        <w:rPr>
          <w:rFonts w:ascii="Times New Roman" w:hAnsi="Times New Roman" w:cs="Times New Roman"/>
          <w:color w:val="000000"/>
        </w:rPr>
        <w:t>;</w:t>
      </w:r>
    </w:p>
    <w:p w14:paraId="25F6E3FD" w14:textId="77777777" w:rsidR="00AD78BE" w:rsidRPr="00F964E1"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novih zaposlenika</w:t>
      </w:r>
      <w:r w:rsidRPr="00F964E1">
        <w:rPr>
          <w:rFonts w:ascii="Times New Roman" w:hAnsi="Times New Roman" w:cs="Times New Roman"/>
          <w:color w:val="000000"/>
        </w:rPr>
        <w:t xml:space="preserve"> – </w:t>
      </w:r>
      <w:r w:rsidR="00A33CB6">
        <w:rPr>
          <w:rFonts w:ascii="Times New Roman" w:hAnsi="Times New Roman" w:cs="Times New Roman"/>
          <w:color w:val="000000"/>
        </w:rPr>
        <w:t>ispunjava se jednom kada se zaposli novi zaposlenik. Ne ispunjava se ako nema novih zaposlenih</w:t>
      </w:r>
      <w:r>
        <w:rPr>
          <w:rFonts w:ascii="Times New Roman" w:hAnsi="Times New Roman" w:cs="Times New Roman"/>
          <w:color w:val="000000"/>
        </w:rPr>
        <w:t>;</w:t>
      </w:r>
    </w:p>
    <w:p w14:paraId="25F6E3FE" w14:textId="77777777" w:rsidR="00AD78BE" w:rsidRPr="007F0DAE"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preventivnom održavanju opreme</w:t>
      </w:r>
      <w:r>
        <w:rPr>
          <w:rFonts w:ascii="Times New Roman" w:hAnsi="Times New Roman" w:cs="Times New Roman"/>
          <w:b/>
          <w:color w:val="000000"/>
          <w:sz w:val="20"/>
          <w:szCs w:val="20"/>
        </w:rPr>
        <w:t xml:space="preserve"> </w:t>
      </w:r>
      <w:r w:rsidRPr="00F964E1">
        <w:rPr>
          <w:rFonts w:ascii="Times New Roman" w:hAnsi="Times New Roman" w:cs="Times New Roman"/>
          <w:color w:val="000000"/>
        </w:rPr>
        <w:t xml:space="preserve">– </w:t>
      </w:r>
      <w:r w:rsidR="00A33CB6">
        <w:rPr>
          <w:rFonts w:ascii="Times New Roman" w:hAnsi="Times New Roman" w:cs="Times New Roman"/>
          <w:color w:val="000000"/>
        </w:rPr>
        <w:t>ispunjava se jednom godišnje, a upisuju se podaci o provedenim servisima opreme</w:t>
      </w:r>
      <w:r>
        <w:rPr>
          <w:rFonts w:ascii="Times New Roman" w:hAnsi="Times New Roman" w:cs="Times New Roman"/>
          <w:color w:val="000000"/>
        </w:rPr>
        <w:t>;</w:t>
      </w:r>
    </w:p>
    <w:p w14:paraId="25F6E3FF" w14:textId="77777777" w:rsidR="00AD78BE" w:rsidRPr="007F0DAE"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izvršenoj preventivnoj radnji</w:t>
      </w:r>
      <w:r>
        <w:rPr>
          <w:rFonts w:ascii="Times New Roman" w:hAnsi="Times New Roman" w:cs="Times New Roman"/>
          <w:color w:val="000000"/>
        </w:rPr>
        <w:t xml:space="preserve"> – </w:t>
      </w:r>
      <w:r w:rsidR="00A33CB6">
        <w:rPr>
          <w:rFonts w:ascii="Times New Roman" w:hAnsi="Times New Roman" w:cs="Times New Roman"/>
          <w:color w:val="000000"/>
        </w:rPr>
        <w:t>ispunjava se jednom godišnje, a upisuju se podaci o provedenim popravcima u objektu</w:t>
      </w:r>
      <w:r>
        <w:rPr>
          <w:rFonts w:ascii="Times New Roman" w:hAnsi="Times New Roman" w:cs="Times New Roman"/>
          <w:color w:val="000000"/>
        </w:rPr>
        <w:t>;</w:t>
      </w:r>
    </w:p>
    <w:p w14:paraId="25F6E400" w14:textId="1088B4C1" w:rsidR="00AD78BE"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kalibraciji mjernih uređaja</w:t>
      </w:r>
      <w:r>
        <w:rPr>
          <w:rFonts w:ascii="Times New Roman" w:hAnsi="Times New Roman" w:cs="Times New Roman"/>
          <w:b/>
          <w:color w:val="000000"/>
          <w:sz w:val="20"/>
          <w:szCs w:val="20"/>
        </w:rPr>
        <w:t xml:space="preserve"> </w:t>
      </w:r>
      <w:r>
        <w:rPr>
          <w:rFonts w:ascii="Times New Roman" w:hAnsi="Times New Roman" w:cs="Times New Roman"/>
          <w:color w:val="000000"/>
        </w:rPr>
        <w:t xml:space="preserve">– </w:t>
      </w:r>
      <w:r w:rsidR="00A33CB6">
        <w:rPr>
          <w:rFonts w:ascii="Times New Roman" w:hAnsi="Times New Roman" w:cs="Times New Roman"/>
          <w:color w:val="000000"/>
        </w:rPr>
        <w:t xml:space="preserve">ispunjava se </w:t>
      </w:r>
      <w:r w:rsidR="0091530C">
        <w:rPr>
          <w:rFonts w:ascii="Times New Roman" w:hAnsi="Times New Roman" w:cs="Times New Roman"/>
          <w:color w:val="000000"/>
        </w:rPr>
        <w:t>jednom</w:t>
      </w:r>
      <w:r w:rsidR="00A33CB6">
        <w:rPr>
          <w:rFonts w:ascii="Times New Roman" w:hAnsi="Times New Roman" w:cs="Times New Roman"/>
          <w:color w:val="000000"/>
        </w:rPr>
        <w:t xml:space="preserve"> godišnje, a upisuju se podaci o provedenim umjeravanjima termometara</w:t>
      </w:r>
      <w:r>
        <w:rPr>
          <w:rFonts w:ascii="Times New Roman" w:hAnsi="Times New Roman" w:cs="Times New Roman"/>
          <w:color w:val="000000"/>
        </w:rPr>
        <w:t>;</w:t>
      </w:r>
    </w:p>
    <w:p w14:paraId="25F6E407" w14:textId="77777777" w:rsidR="00AD78BE"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utvrđivanja nesukladnosti</w:t>
      </w:r>
      <w:r>
        <w:rPr>
          <w:rFonts w:ascii="Times New Roman" w:hAnsi="Times New Roman" w:cs="Times New Roman"/>
          <w:color w:val="000000"/>
        </w:rPr>
        <w:t xml:space="preserve"> –</w:t>
      </w:r>
      <w:r w:rsidR="00A33CB6">
        <w:rPr>
          <w:rFonts w:ascii="Times New Roman" w:hAnsi="Times New Roman" w:cs="Times New Roman"/>
          <w:color w:val="000000"/>
        </w:rPr>
        <w:t xml:space="preserve"> ispunjava se ako se u objektu utvrdi neka nesukladnost, a upisuju se podaci o provedenim aktivnostima u objektu</w:t>
      </w:r>
      <w:r>
        <w:rPr>
          <w:rFonts w:ascii="Times New Roman" w:hAnsi="Times New Roman" w:cs="Times New Roman"/>
          <w:color w:val="000000"/>
        </w:rPr>
        <w:t>;</w:t>
      </w:r>
    </w:p>
    <w:p w14:paraId="25F6E408" w14:textId="77777777" w:rsidR="00AD78BE" w:rsidRDefault="00AD78BE" w:rsidP="00AD78B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prijave kvara</w:t>
      </w:r>
      <w:r>
        <w:rPr>
          <w:rFonts w:ascii="Times New Roman" w:hAnsi="Times New Roman" w:cs="Times New Roman"/>
          <w:color w:val="000000"/>
        </w:rPr>
        <w:t xml:space="preserve"> –</w:t>
      </w:r>
      <w:r w:rsidR="00A33CB6">
        <w:rPr>
          <w:rFonts w:ascii="Times New Roman" w:hAnsi="Times New Roman" w:cs="Times New Roman"/>
          <w:color w:val="000000"/>
        </w:rPr>
        <w:t xml:space="preserve"> ispunjava se ako u objektu nastane neki kvar, a upisuju se podaci o provedenim servisima na opremi ili na objektu</w:t>
      </w:r>
      <w:r>
        <w:rPr>
          <w:rFonts w:ascii="Times New Roman" w:hAnsi="Times New Roman" w:cs="Times New Roman"/>
          <w:color w:val="000000"/>
        </w:rPr>
        <w:t>.</w:t>
      </w:r>
    </w:p>
    <w:p w14:paraId="51A9EF40" w14:textId="77777777" w:rsidR="00C5782E" w:rsidRDefault="00C5782E" w:rsidP="00C5782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opoziva ili povlačenja proizvoda</w:t>
      </w:r>
      <w:r>
        <w:rPr>
          <w:rFonts w:ascii="Times New Roman" w:hAnsi="Times New Roman" w:cs="Times New Roman"/>
          <w:color w:val="000000"/>
        </w:rPr>
        <w:t xml:space="preserve"> – ispunjava se ako se mora povlačiti proizvod iz prodaje, a upisuju se podaci o provedenim aktivnostima;</w:t>
      </w:r>
    </w:p>
    <w:p w14:paraId="7F4C5099" w14:textId="77777777" w:rsidR="00C5782E" w:rsidRDefault="00C5782E" w:rsidP="00C5782E">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Evidencije verifikacije sljedivosti</w:t>
      </w:r>
      <w:r>
        <w:rPr>
          <w:rFonts w:ascii="Times New Roman" w:hAnsi="Times New Roman" w:cs="Times New Roman"/>
          <w:color w:val="000000"/>
        </w:rPr>
        <w:t xml:space="preserve"> – ispunjava se jednom godišnje, a upisuju se podaci o provedenim postupcima provjere sustava sljedivosti;</w:t>
      </w:r>
    </w:p>
    <w:p w14:paraId="25F6E409" w14:textId="77777777" w:rsidR="00E719EA" w:rsidRPr="00503B38" w:rsidRDefault="00E719EA" w:rsidP="00E719EA">
      <w:pPr>
        <w:spacing w:line="240" w:lineRule="auto"/>
        <w:jc w:val="both"/>
        <w:rPr>
          <w:rFonts w:ascii="Times New Roman" w:hAnsi="Times New Roman" w:cs="Times New Roman"/>
          <w:sz w:val="10"/>
          <w:szCs w:val="10"/>
        </w:rPr>
      </w:pPr>
    </w:p>
    <w:p w14:paraId="25F6E40A" w14:textId="77777777" w:rsidR="00E719EA" w:rsidRPr="007D538E" w:rsidRDefault="00E719EA" w:rsidP="00E719EA">
      <w:pPr>
        <w:spacing w:line="240" w:lineRule="auto"/>
        <w:jc w:val="both"/>
        <w:rPr>
          <w:rFonts w:ascii="Times New Roman" w:hAnsi="Times New Roman" w:cs="Times New Roman"/>
          <w:sz w:val="10"/>
          <w:szCs w:val="10"/>
        </w:rPr>
      </w:pPr>
    </w:p>
    <w:p w14:paraId="25F6E40B" w14:textId="2077D7F3" w:rsidR="00E719EA" w:rsidRDefault="00E719EA" w:rsidP="00E719EA">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Evidencija u pisanoj dokumentaciji: - </w:t>
      </w:r>
      <w:r w:rsidR="000F64A3">
        <w:rPr>
          <w:rFonts w:ascii="Times New Roman" w:hAnsi="Times New Roman" w:cs="Times New Roman"/>
          <w:color w:val="000000"/>
        </w:rPr>
        <w:t>CRNI</w:t>
      </w:r>
      <w:r>
        <w:rPr>
          <w:rFonts w:ascii="Times New Roman" w:hAnsi="Times New Roman" w:cs="Times New Roman"/>
          <w:color w:val="000000"/>
        </w:rPr>
        <w:t xml:space="preserve"> </w:t>
      </w:r>
      <w:r w:rsidR="000F64A3">
        <w:rPr>
          <w:rFonts w:ascii="Times New Roman" w:hAnsi="Times New Roman" w:cs="Times New Roman"/>
          <w:color w:val="000000"/>
        </w:rPr>
        <w:t xml:space="preserve">kartonski </w:t>
      </w:r>
      <w:r>
        <w:rPr>
          <w:rFonts w:ascii="Times New Roman" w:hAnsi="Times New Roman" w:cs="Times New Roman"/>
          <w:color w:val="000000"/>
        </w:rPr>
        <w:t>fascikl</w:t>
      </w:r>
    </w:p>
    <w:p w14:paraId="25F6E40C" w14:textId="77777777" w:rsidR="00E719EA" w:rsidRPr="00503B38" w:rsidRDefault="00E719EA" w:rsidP="00E719EA">
      <w:pPr>
        <w:spacing w:line="240" w:lineRule="auto"/>
        <w:jc w:val="both"/>
        <w:rPr>
          <w:rFonts w:ascii="Times New Roman" w:hAnsi="Times New Roman" w:cs="Times New Roman"/>
          <w:sz w:val="10"/>
          <w:szCs w:val="10"/>
        </w:rPr>
      </w:pPr>
    </w:p>
    <w:p w14:paraId="25F6E40D" w14:textId="77777777" w:rsidR="00E719EA" w:rsidRDefault="00E719EA" w:rsidP="00E719EA">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Evidencije vezane uz sljedivost:</w:t>
      </w:r>
    </w:p>
    <w:p w14:paraId="25F6E40E" w14:textId="050EAB85" w:rsidR="00E719EA" w:rsidRDefault="00E719EA" w:rsidP="00E719EA">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Lista dobavljača - ispunjava se na početku rada objekta s podacima o dobavljaču. Nadopunjuje se ako tijekom rada uvodimo novog dobavljača;</w:t>
      </w:r>
    </w:p>
    <w:p w14:paraId="25F6E40F" w14:textId="3E40EC19" w:rsidR="00E719EA" w:rsidRDefault="00E719EA" w:rsidP="00E719EA">
      <w:pPr>
        <w:pStyle w:val="ListParagraph"/>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Lista kupaca - ispunjava se na početku rada objekta s podacima o kupcima. </w:t>
      </w:r>
    </w:p>
    <w:p w14:paraId="25F6E410" w14:textId="77777777" w:rsidR="00E719EA" w:rsidRPr="00503B38" w:rsidRDefault="00E719EA" w:rsidP="00E719EA">
      <w:pPr>
        <w:spacing w:line="240" w:lineRule="auto"/>
        <w:jc w:val="both"/>
        <w:rPr>
          <w:rFonts w:ascii="Times New Roman" w:hAnsi="Times New Roman" w:cs="Times New Roman"/>
          <w:sz w:val="10"/>
          <w:szCs w:val="10"/>
        </w:rPr>
      </w:pPr>
    </w:p>
    <w:p w14:paraId="25F6E414" w14:textId="77777777" w:rsidR="00E719EA" w:rsidRDefault="00E719EA" w:rsidP="00E719EA">
      <w:pPr>
        <w:spacing w:line="240" w:lineRule="auto"/>
        <w:jc w:val="both"/>
        <w:rPr>
          <w:rFonts w:ascii="Times New Roman" w:hAnsi="Times New Roman" w:cs="Times New Roman"/>
          <w:sz w:val="10"/>
          <w:szCs w:val="10"/>
        </w:rPr>
      </w:pPr>
    </w:p>
    <w:sectPr w:rsidR="00E719EA" w:rsidSect="00AD78BE">
      <w:pgSz w:w="16838" w:h="11906" w:orient="landscape"/>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EUAlbertina">
    <w:altName w:val="EU Albertina"/>
    <w:panose1 w:val="00000000000000000000"/>
    <w:charset w:val="00"/>
    <w:family w:val="roman"/>
    <w:notTrueType/>
    <w:pitch w:val="default"/>
    <w:sig w:usb0="00000003"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4D71209"/>
    <w:multiLevelType w:val="hybridMultilevel"/>
    <w:tmpl w:val="B80BD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03F577B"/>
    <w:multiLevelType w:val="hybridMultilevel"/>
    <w:tmpl w:val="A54CF9FA"/>
    <w:lvl w:ilvl="0" w:tplc="DE68CA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53A40F6"/>
    <w:multiLevelType w:val="hybridMultilevel"/>
    <w:tmpl w:val="B9F4770C"/>
    <w:lvl w:ilvl="0" w:tplc="DE68CA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D685BE3"/>
    <w:multiLevelType w:val="hybridMultilevel"/>
    <w:tmpl w:val="3C00AB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9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015"/>
    <w:rsid w:val="00094DC7"/>
    <w:rsid w:val="000A7160"/>
    <w:rsid w:val="000F64A3"/>
    <w:rsid w:val="00200AC5"/>
    <w:rsid w:val="0022382D"/>
    <w:rsid w:val="00347D40"/>
    <w:rsid w:val="00364C0C"/>
    <w:rsid w:val="003C7AC2"/>
    <w:rsid w:val="00503B38"/>
    <w:rsid w:val="00505201"/>
    <w:rsid w:val="00533D87"/>
    <w:rsid w:val="00584A54"/>
    <w:rsid w:val="00594B99"/>
    <w:rsid w:val="005A37CF"/>
    <w:rsid w:val="006D1EF5"/>
    <w:rsid w:val="00730B5F"/>
    <w:rsid w:val="00771C4F"/>
    <w:rsid w:val="007D538E"/>
    <w:rsid w:val="007F0DAE"/>
    <w:rsid w:val="008744BB"/>
    <w:rsid w:val="008C557B"/>
    <w:rsid w:val="0091530C"/>
    <w:rsid w:val="00932B82"/>
    <w:rsid w:val="00A10015"/>
    <w:rsid w:val="00A141DD"/>
    <w:rsid w:val="00A33CB6"/>
    <w:rsid w:val="00A81C2D"/>
    <w:rsid w:val="00A90A10"/>
    <w:rsid w:val="00AA44E7"/>
    <w:rsid w:val="00AD78BE"/>
    <w:rsid w:val="00AE2B6A"/>
    <w:rsid w:val="00B546F4"/>
    <w:rsid w:val="00BE3A32"/>
    <w:rsid w:val="00C5782E"/>
    <w:rsid w:val="00D944C7"/>
    <w:rsid w:val="00DE187D"/>
    <w:rsid w:val="00E719EA"/>
    <w:rsid w:val="00E93D11"/>
    <w:rsid w:val="00EF7303"/>
    <w:rsid w:val="00F964E1"/>
    <w:rsid w:val="00FF70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E37F"/>
  <w15:docId w15:val="{D5D9040F-2665-4724-8EFB-F6652D65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A37CF"/>
    <w:rPr>
      <w:rFonts w:ascii="inherit" w:hAnsi="inherit" w:hint="default"/>
      <w:b/>
      <w:bCs/>
      <w:sz w:val="24"/>
      <w:szCs w:val="24"/>
      <w:bdr w:val="none" w:sz="0" w:space="0" w:color="auto" w:frame="1"/>
      <w:shd w:val="clear" w:color="auto" w:fill="auto"/>
    </w:rPr>
  </w:style>
  <w:style w:type="character" w:customStyle="1" w:styleId="misljenjalabela">
    <w:name w:val="misljenjalabela"/>
    <w:basedOn w:val="DefaultParagraphFont"/>
    <w:rsid w:val="005A37CF"/>
    <w:rPr>
      <w:rFonts w:ascii="inherit" w:hAnsi="inherit" w:hint="default"/>
      <w:sz w:val="24"/>
      <w:szCs w:val="24"/>
      <w:bdr w:val="none" w:sz="0" w:space="0" w:color="auto" w:frame="1"/>
      <w:shd w:val="clear" w:color="auto" w:fill="auto"/>
    </w:rPr>
  </w:style>
  <w:style w:type="paragraph" w:customStyle="1" w:styleId="t-9-8">
    <w:name w:val="t-9-8"/>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5A37CF"/>
  </w:style>
  <w:style w:type="paragraph" w:customStyle="1" w:styleId="Default">
    <w:name w:val="Default"/>
    <w:rsid w:val="007D538E"/>
    <w:pPr>
      <w:autoSpaceDE w:val="0"/>
      <w:autoSpaceDN w:val="0"/>
      <w:adjustRightInd w:val="0"/>
      <w:spacing w:line="240" w:lineRule="auto"/>
    </w:pPr>
    <w:rPr>
      <w:rFonts w:ascii="EUAlbertina" w:hAnsi="EUAlbertina" w:cs="EUAlbertina"/>
      <w:color w:val="000000"/>
      <w:sz w:val="24"/>
      <w:szCs w:val="24"/>
    </w:rPr>
  </w:style>
  <w:style w:type="paragraph" w:styleId="ListParagraph">
    <w:name w:val="List Paragraph"/>
    <w:basedOn w:val="Normal"/>
    <w:uiPriority w:val="34"/>
    <w:qFormat/>
    <w:rsid w:val="00DE187D"/>
    <w:pPr>
      <w:ind w:left="720"/>
      <w:contextualSpacing/>
    </w:pPr>
  </w:style>
  <w:style w:type="paragraph" w:styleId="BalloonText">
    <w:name w:val="Balloon Text"/>
    <w:basedOn w:val="Normal"/>
    <w:link w:val="BalloonTextChar"/>
    <w:uiPriority w:val="99"/>
    <w:semiHidden/>
    <w:unhideWhenUsed/>
    <w:rsid w:val="00C5782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8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866923">
      <w:bodyDiv w:val="1"/>
      <w:marLeft w:val="0"/>
      <w:marRight w:val="0"/>
      <w:marTop w:val="0"/>
      <w:marBottom w:val="0"/>
      <w:divBdr>
        <w:top w:val="none" w:sz="0" w:space="0" w:color="auto"/>
        <w:left w:val="none" w:sz="0" w:space="0" w:color="auto"/>
        <w:bottom w:val="none" w:sz="0" w:space="0" w:color="auto"/>
        <w:right w:val="none" w:sz="0" w:space="0" w:color="auto"/>
      </w:divBdr>
      <w:divsChild>
        <w:div w:id="884562027">
          <w:marLeft w:val="0"/>
          <w:marRight w:val="0"/>
          <w:marTop w:val="0"/>
          <w:marBottom w:val="0"/>
          <w:divBdr>
            <w:top w:val="none" w:sz="0" w:space="0" w:color="auto"/>
            <w:left w:val="none" w:sz="0" w:space="0" w:color="auto"/>
            <w:bottom w:val="none" w:sz="0" w:space="0" w:color="auto"/>
            <w:right w:val="none" w:sz="0" w:space="0" w:color="auto"/>
          </w:divBdr>
          <w:divsChild>
            <w:div w:id="70543879">
              <w:marLeft w:val="0"/>
              <w:marRight w:val="0"/>
              <w:marTop w:val="0"/>
              <w:marBottom w:val="0"/>
              <w:divBdr>
                <w:top w:val="none" w:sz="0" w:space="0" w:color="auto"/>
                <w:left w:val="none" w:sz="0" w:space="0" w:color="auto"/>
                <w:bottom w:val="none" w:sz="0" w:space="0" w:color="auto"/>
                <w:right w:val="none" w:sz="0" w:space="0" w:color="auto"/>
              </w:divBdr>
              <w:divsChild>
                <w:div w:id="1657417181">
                  <w:marLeft w:val="0"/>
                  <w:marRight w:val="0"/>
                  <w:marTop w:val="0"/>
                  <w:marBottom w:val="0"/>
                  <w:divBdr>
                    <w:top w:val="none" w:sz="0" w:space="0" w:color="auto"/>
                    <w:left w:val="none" w:sz="0" w:space="0" w:color="auto"/>
                    <w:bottom w:val="none" w:sz="0" w:space="0" w:color="auto"/>
                    <w:right w:val="none" w:sz="0" w:space="0" w:color="auto"/>
                  </w:divBdr>
                  <w:divsChild>
                    <w:div w:id="1406417306">
                      <w:marLeft w:val="0"/>
                      <w:marRight w:val="0"/>
                      <w:marTop w:val="0"/>
                      <w:marBottom w:val="0"/>
                      <w:divBdr>
                        <w:top w:val="none" w:sz="0" w:space="0" w:color="auto"/>
                        <w:left w:val="none" w:sz="0" w:space="0" w:color="auto"/>
                        <w:bottom w:val="none" w:sz="0" w:space="0" w:color="auto"/>
                        <w:right w:val="none" w:sz="0" w:space="0" w:color="auto"/>
                      </w:divBdr>
                      <w:divsChild>
                        <w:div w:id="1203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318639">
      <w:bodyDiv w:val="1"/>
      <w:marLeft w:val="0"/>
      <w:marRight w:val="0"/>
      <w:marTop w:val="0"/>
      <w:marBottom w:val="0"/>
      <w:divBdr>
        <w:top w:val="none" w:sz="0" w:space="0" w:color="auto"/>
        <w:left w:val="none" w:sz="0" w:space="0" w:color="auto"/>
        <w:bottom w:val="none" w:sz="0" w:space="0" w:color="auto"/>
        <w:right w:val="none" w:sz="0" w:space="0" w:color="auto"/>
      </w:divBdr>
      <w:divsChild>
        <w:div w:id="28772401">
          <w:marLeft w:val="0"/>
          <w:marRight w:val="0"/>
          <w:marTop w:val="0"/>
          <w:marBottom w:val="0"/>
          <w:divBdr>
            <w:top w:val="none" w:sz="0" w:space="0" w:color="auto"/>
            <w:left w:val="none" w:sz="0" w:space="0" w:color="auto"/>
            <w:bottom w:val="none" w:sz="0" w:space="0" w:color="auto"/>
            <w:right w:val="none" w:sz="0" w:space="0" w:color="auto"/>
          </w:divBdr>
          <w:divsChild>
            <w:div w:id="1475636899">
              <w:marLeft w:val="0"/>
              <w:marRight w:val="0"/>
              <w:marTop w:val="0"/>
              <w:marBottom w:val="0"/>
              <w:divBdr>
                <w:top w:val="none" w:sz="0" w:space="0" w:color="auto"/>
                <w:left w:val="none" w:sz="0" w:space="0" w:color="auto"/>
                <w:bottom w:val="none" w:sz="0" w:space="0" w:color="auto"/>
                <w:right w:val="none" w:sz="0" w:space="0" w:color="auto"/>
              </w:divBdr>
              <w:divsChild>
                <w:div w:id="287778254">
                  <w:marLeft w:val="0"/>
                  <w:marRight w:val="0"/>
                  <w:marTop w:val="0"/>
                  <w:marBottom w:val="0"/>
                  <w:divBdr>
                    <w:top w:val="none" w:sz="0" w:space="0" w:color="auto"/>
                    <w:left w:val="none" w:sz="0" w:space="0" w:color="auto"/>
                    <w:bottom w:val="none" w:sz="0" w:space="0" w:color="auto"/>
                    <w:right w:val="none" w:sz="0" w:space="0" w:color="auto"/>
                  </w:divBdr>
                  <w:divsChild>
                    <w:div w:id="1618179381">
                      <w:marLeft w:val="0"/>
                      <w:marRight w:val="0"/>
                      <w:marTop w:val="0"/>
                      <w:marBottom w:val="0"/>
                      <w:divBdr>
                        <w:top w:val="none" w:sz="0" w:space="0" w:color="auto"/>
                        <w:left w:val="none" w:sz="0" w:space="0" w:color="auto"/>
                        <w:bottom w:val="none" w:sz="0" w:space="0" w:color="auto"/>
                        <w:right w:val="none" w:sz="0" w:space="0" w:color="auto"/>
                      </w:divBdr>
                      <w:divsChild>
                        <w:div w:id="5447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861916">
      <w:bodyDiv w:val="1"/>
      <w:marLeft w:val="0"/>
      <w:marRight w:val="0"/>
      <w:marTop w:val="0"/>
      <w:marBottom w:val="0"/>
      <w:divBdr>
        <w:top w:val="none" w:sz="0" w:space="0" w:color="auto"/>
        <w:left w:val="none" w:sz="0" w:space="0" w:color="auto"/>
        <w:bottom w:val="none" w:sz="0" w:space="0" w:color="auto"/>
        <w:right w:val="none" w:sz="0" w:space="0" w:color="auto"/>
      </w:divBdr>
      <w:divsChild>
        <w:div w:id="951983473">
          <w:marLeft w:val="0"/>
          <w:marRight w:val="0"/>
          <w:marTop w:val="0"/>
          <w:marBottom w:val="0"/>
          <w:divBdr>
            <w:top w:val="none" w:sz="0" w:space="0" w:color="auto"/>
            <w:left w:val="none" w:sz="0" w:space="0" w:color="auto"/>
            <w:bottom w:val="none" w:sz="0" w:space="0" w:color="auto"/>
            <w:right w:val="none" w:sz="0" w:space="0" w:color="auto"/>
          </w:divBdr>
          <w:divsChild>
            <w:div w:id="1397897762">
              <w:marLeft w:val="0"/>
              <w:marRight w:val="0"/>
              <w:marTop w:val="100"/>
              <w:marBottom w:val="100"/>
              <w:divBdr>
                <w:top w:val="none" w:sz="0" w:space="0" w:color="auto"/>
                <w:left w:val="none" w:sz="0" w:space="0" w:color="auto"/>
                <w:bottom w:val="none" w:sz="0" w:space="0" w:color="auto"/>
                <w:right w:val="none" w:sz="0" w:space="0" w:color="auto"/>
              </w:divBdr>
              <w:divsChild>
                <w:div w:id="1340543833">
                  <w:marLeft w:val="0"/>
                  <w:marRight w:val="0"/>
                  <w:marTop w:val="0"/>
                  <w:marBottom w:val="0"/>
                  <w:divBdr>
                    <w:top w:val="none" w:sz="0" w:space="0" w:color="auto"/>
                    <w:left w:val="none" w:sz="0" w:space="0" w:color="auto"/>
                    <w:bottom w:val="none" w:sz="0" w:space="0" w:color="auto"/>
                    <w:right w:val="none" w:sz="0" w:space="0" w:color="auto"/>
                  </w:divBdr>
                  <w:divsChild>
                    <w:div w:id="2022318428">
                      <w:marLeft w:val="0"/>
                      <w:marRight w:val="0"/>
                      <w:marTop w:val="0"/>
                      <w:marBottom w:val="0"/>
                      <w:divBdr>
                        <w:top w:val="none" w:sz="0" w:space="0" w:color="auto"/>
                        <w:left w:val="none" w:sz="0" w:space="0" w:color="auto"/>
                        <w:bottom w:val="none" w:sz="0" w:space="0" w:color="auto"/>
                        <w:right w:val="none" w:sz="0" w:space="0" w:color="auto"/>
                      </w:divBdr>
                      <w:divsChild>
                        <w:div w:id="511994594">
                          <w:marLeft w:val="0"/>
                          <w:marRight w:val="0"/>
                          <w:marTop w:val="0"/>
                          <w:marBottom w:val="0"/>
                          <w:divBdr>
                            <w:top w:val="none" w:sz="0" w:space="0" w:color="auto"/>
                            <w:left w:val="none" w:sz="0" w:space="0" w:color="auto"/>
                            <w:bottom w:val="none" w:sz="0" w:space="0" w:color="auto"/>
                            <w:right w:val="none" w:sz="0" w:space="0" w:color="auto"/>
                          </w:divBdr>
                          <w:divsChild>
                            <w:div w:id="169685153">
                              <w:marLeft w:val="0"/>
                              <w:marRight w:val="0"/>
                              <w:marTop w:val="0"/>
                              <w:marBottom w:val="0"/>
                              <w:divBdr>
                                <w:top w:val="none" w:sz="0" w:space="0" w:color="auto"/>
                                <w:left w:val="none" w:sz="0" w:space="0" w:color="auto"/>
                                <w:bottom w:val="none" w:sz="0" w:space="0" w:color="auto"/>
                                <w:right w:val="none" w:sz="0" w:space="0" w:color="auto"/>
                              </w:divBdr>
                              <w:divsChild>
                                <w:div w:id="466558384">
                                  <w:marLeft w:val="0"/>
                                  <w:marRight w:val="0"/>
                                  <w:marTop w:val="0"/>
                                  <w:marBottom w:val="0"/>
                                  <w:divBdr>
                                    <w:top w:val="none" w:sz="0" w:space="0" w:color="auto"/>
                                    <w:left w:val="none" w:sz="0" w:space="0" w:color="auto"/>
                                    <w:bottom w:val="none" w:sz="0" w:space="0" w:color="auto"/>
                                    <w:right w:val="none" w:sz="0" w:space="0" w:color="auto"/>
                                  </w:divBdr>
                                  <w:divsChild>
                                    <w:div w:id="152844750">
                                      <w:marLeft w:val="0"/>
                                      <w:marRight w:val="0"/>
                                      <w:marTop w:val="0"/>
                                      <w:marBottom w:val="0"/>
                                      <w:divBdr>
                                        <w:top w:val="none" w:sz="0" w:space="0" w:color="auto"/>
                                        <w:left w:val="none" w:sz="0" w:space="0" w:color="auto"/>
                                        <w:bottom w:val="none" w:sz="0" w:space="0" w:color="auto"/>
                                        <w:right w:val="none" w:sz="0" w:space="0" w:color="auto"/>
                                      </w:divBdr>
                                      <w:divsChild>
                                        <w:div w:id="2002388454">
                                          <w:marLeft w:val="0"/>
                                          <w:marRight w:val="0"/>
                                          <w:marTop w:val="0"/>
                                          <w:marBottom w:val="0"/>
                                          <w:divBdr>
                                            <w:top w:val="none" w:sz="0" w:space="0" w:color="auto"/>
                                            <w:left w:val="none" w:sz="0" w:space="0" w:color="auto"/>
                                            <w:bottom w:val="none" w:sz="0" w:space="0" w:color="auto"/>
                                            <w:right w:val="none" w:sz="0" w:space="0" w:color="auto"/>
                                          </w:divBdr>
                                          <w:divsChild>
                                            <w:div w:id="156108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0F1BD-4161-4499-947E-FAD25350B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1474</Words>
  <Characters>8403</Characters>
  <Application>Microsoft Office Word</Application>
  <DocSecurity>0</DocSecurity>
  <Lines>70</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 Smrkulj</dc:creator>
  <cp:lastModifiedBy>Bojan Smrkulj</cp:lastModifiedBy>
  <cp:revision>6</cp:revision>
  <cp:lastPrinted>2018-03-24T21:15:00Z</cp:lastPrinted>
  <dcterms:created xsi:type="dcterms:W3CDTF">2018-02-07T12:52:00Z</dcterms:created>
  <dcterms:modified xsi:type="dcterms:W3CDTF">2018-03-24T21:15:00Z</dcterms:modified>
</cp:coreProperties>
</file>